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0449B" w14:textId="2ED2B58B" w:rsidR="00D75994" w:rsidRPr="004F002A" w:rsidRDefault="00F82CF8"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35157" w:rsidRPr="00135157">
                                      <w:rPr>
                                        <w:rFonts w:ascii="Sylfaen" w:eastAsia="Times New Roman" w:hAnsi="Sylfaen" w:cs="Sylfaen"/>
                                        <w:b/>
                                        <w:bCs/>
                                        <w:color w:val="141B3D"/>
                                        <w:kern w:val="36"/>
                                        <w:sz w:val="29"/>
                                        <w:szCs w:val="29"/>
                                      </w:rPr>
                                      <w:t xml:space="preserve">ტენდერი </w:t>
                                    </w:r>
                                    <w:r w:rsidR="00135157">
                                      <w:rPr>
                                        <w:rFonts w:ascii="Sylfaen" w:eastAsia="Times New Roman" w:hAnsi="Sylfaen" w:cs="Sylfaen"/>
                                        <w:b/>
                                        <w:bCs/>
                                        <w:color w:val="141B3D"/>
                                        <w:kern w:val="36"/>
                                        <w:sz w:val="29"/>
                                        <w:szCs w:val="29"/>
                                      </w:rPr>
                                      <w:t>-</w:t>
                                    </w:r>
                                    <w:r w:rsidR="00135157" w:rsidRPr="00135157">
                                      <w:rPr>
                                        <w:rFonts w:ascii="Sylfaen" w:eastAsia="Times New Roman" w:hAnsi="Sylfaen" w:cs="Sylfaen"/>
                                        <w:b/>
                                        <w:bCs/>
                                        <w:color w:val="141B3D"/>
                                        <w:kern w:val="36"/>
                                        <w:sz w:val="29"/>
                                        <w:szCs w:val="29"/>
                                      </w:rPr>
                                      <w:t xml:space="preserve"> </w:t>
                                    </w:r>
                                    <w:r w:rsidR="008747FD">
                                      <w:rPr>
                                        <w:rFonts w:ascii="Sylfaen" w:eastAsia="Times New Roman" w:hAnsi="Sylfaen" w:cs="Sylfaen"/>
                                        <w:b/>
                                        <w:bCs/>
                                        <w:color w:val="141B3D"/>
                                        <w:kern w:val="36"/>
                                        <w:sz w:val="29"/>
                                        <w:szCs w:val="29"/>
                                        <w:lang w:val="ka-GE"/>
                                      </w:rPr>
                                      <w:t>სასტუმრო და საკონფერენციო მომსახურებაზე</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Default="004F002A" w:rsidP="0094627C">
                                <w:pPr>
                                  <w:spacing w:after="0"/>
                                  <w:rPr>
                                    <w:rFonts w:ascii="Sylfaen" w:hAnsi="Sylfaen" w:cstheme="minorHAnsi"/>
                                    <w:sz w:val="22"/>
                                    <w:lang w:val="ka-GE"/>
                                  </w:rPr>
                                </w:pPr>
                              </w:p>
                              <w:p w14:paraId="22FCF64F" w14:textId="1F4F27CC" w:rsidR="00D75994" w:rsidRPr="00C85D15" w:rsidRDefault="00D75994" w:rsidP="0094627C">
                                <w:pPr>
                                  <w:spacing w:after="0"/>
                                  <w:rPr>
                                    <w:rFonts w:ascii="Sylfaen" w:hAnsi="Sylfaen" w:cstheme="minorHAnsi"/>
                                    <w:sz w:val="22"/>
                                    <w:lang w:val="ka-GE"/>
                                  </w:rPr>
                                </w:pPr>
                                <w:r w:rsidRPr="00C85D15">
                                  <w:rPr>
                                    <w:rFonts w:ascii="Sylfaen" w:hAnsi="Sylfaen" w:cstheme="minorHAnsi"/>
                                    <w:sz w:val="22"/>
                                    <w:lang w:val="ka-GE"/>
                                  </w:rPr>
                                  <w:t>თარი</w:t>
                                </w:r>
                                <w:r w:rsidR="00752E17" w:rsidRPr="00C85D15">
                                  <w:rPr>
                                    <w:rFonts w:ascii="Sylfaen" w:hAnsi="Sylfaen" w:cstheme="minorHAnsi"/>
                                    <w:sz w:val="22"/>
                                    <w:lang w:val="ka-GE"/>
                                  </w:rPr>
                                  <w:t>ღ</w:t>
                                </w:r>
                                <w:r w:rsidRPr="00C85D15">
                                  <w:rPr>
                                    <w:rFonts w:ascii="Sylfaen" w:hAnsi="Sylfaen" w:cstheme="minorHAnsi"/>
                                    <w:sz w:val="22"/>
                                    <w:lang w:val="ka-GE"/>
                                  </w:rPr>
                                  <w:t xml:space="preserve">ი: </w:t>
                                </w:r>
                                <w:r w:rsidR="00C85D15" w:rsidRPr="00C85D15">
                                  <w:rPr>
                                    <w:rFonts w:ascii="Sylfaen" w:hAnsi="Sylfaen" w:cstheme="minorHAnsi"/>
                                    <w:sz w:val="22"/>
                                  </w:rPr>
                                  <w:t>02 May</w:t>
                                </w:r>
                                <w:r w:rsidRPr="00C85D15">
                                  <w:rPr>
                                    <w:rFonts w:ascii="Sylfaen" w:hAnsi="Sylfaen" w:cstheme="minorHAnsi"/>
                                    <w:sz w:val="22"/>
                                    <w:lang w:val="ka-GE"/>
                                  </w:rPr>
                                  <w:t xml:space="preserve"> 202</w:t>
                                </w:r>
                                <w:r w:rsidR="00236A3C" w:rsidRPr="00C85D15">
                                  <w:rPr>
                                    <w:rFonts w:ascii="Sylfaen" w:hAnsi="Sylfaen" w:cstheme="minorHAnsi"/>
                                    <w:sz w:val="22"/>
                                    <w:lang w:val="ka-GE"/>
                                  </w:rPr>
                                  <w:t>2</w:t>
                                </w:r>
                              </w:p>
                              <w:p w14:paraId="5A897547" w14:textId="6664FF28" w:rsidR="00EE770B" w:rsidRDefault="00EE770B" w:rsidP="0094627C">
                                <w:pPr>
                                  <w:spacing w:after="0"/>
                                  <w:rPr>
                                    <w:rFonts w:ascii="Sylfaen" w:hAnsi="Sylfaen"/>
                                    <w:szCs w:val="72"/>
                                    <w:lang w:val="ka-GE"/>
                                  </w:rPr>
                                </w:pPr>
                              </w:p>
                              <w:p w14:paraId="4B9D7D9E" w14:textId="22FE6CC0" w:rsidR="00EE770B" w:rsidRPr="00EE770B" w:rsidRDefault="00EE770B" w:rsidP="0094627C">
                                <w:pPr>
                                  <w:spacing w:after="0"/>
                                  <w:rPr>
                                    <w:rFonts w:ascii="Sylfaen" w:hAnsi="Sylfaen" w:cstheme="minorHAnsi"/>
                                    <w:sz w:val="22"/>
                                    <w:lang w:val="ka-GE"/>
                                  </w:rPr>
                                </w:pPr>
                                <w:r w:rsidRPr="00EE770B">
                                  <w:rPr>
                                    <w:rFonts w:ascii="Sylfaen" w:hAnsi="Sylfaen" w:cstheme="minorHAnsi"/>
                                    <w:sz w:val="22"/>
                                    <w:lang w:val="ka-GE"/>
                                  </w:rPr>
                                  <w:t>განფასების ფორმა -  დანართი №1</w:t>
                                </w:r>
                              </w:p>
                              <w:p w14:paraId="7AAB12FB" w14:textId="71172FCE" w:rsidR="00EE770B" w:rsidRDefault="00EE770B" w:rsidP="0094627C">
                                <w:pPr>
                                  <w:spacing w:after="0"/>
                                  <w:rPr>
                                    <w:rFonts w:ascii="Sylfaen" w:hAnsi="Sylfaen"/>
                                    <w:szCs w:val="72"/>
                                    <w:lang w:val="ka-GE"/>
                                  </w:rPr>
                                </w:pPr>
                                <w:r w:rsidRPr="00C77D3D">
                                  <w:rPr>
                                    <w:rFonts w:ascii="Sylfaen" w:hAnsi="Sylfaen" w:cstheme="minorHAnsi"/>
                                    <w:sz w:val="22"/>
                                  </w:rPr>
                                  <w:t>WWF</w:t>
                                </w:r>
                                <w:r w:rsidRPr="00C77D3D">
                                  <w:rPr>
                                    <w:rFonts w:ascii="Sylfaen" w:hAnsi="Sylfaen" w:cstheme="minorHAnsi"/>
                                    <w:sz w:val="22"/>
                                    <w:lang w:val="ka-GE"/>
                                  </w:rPr>
                                  <w:t>-ის პოლიტიკა თაღლითობისა და კორუფციული ქმედებების პრევენციისა და გამოძიების შესახებ</w:t>
                                </w:r>
                                <w:r>
                                  <w:rPr>
                                    <w:rFonts w:ascii="Sylfaen" w:hAnsi="Sylfaen" w:cstheme="minorHAnsi"/>
                                    <w:sz w:val="22"/>
                                    <w:lang w:val="ka-GE"/>
                                  </w:rPr>
                                  <w:t xml:space="preserve"> -</w:t>
                                </w:r>
                                <w:r w:rsidRPr="00C77D3D">
                                  <w:rPr>
                                    <w:rFonts w:ascii="Sylfaen" w:hAnsi="Sylfaen" w:cstheme="minorHAnsi"/>
                                    <w:sz w:val="22"/>
                                    <w:lang w:val="ka-GE"/>
                                  </w:rPr>
                                  <w:t xml:space="preserve"> დანართი №2</w:t>
                                </w:r>
                              </w:p>
                              <w:p w14:paraId="2B0C18BB" w14:textId="77777777" w:rsidR="00EE770B" w:rsidRPr="00236A3C" w:rsidRDefault="00EE770B"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p w14:paraId="1210449B" w14:textId="2ED2B58B" w:rsidR="00D75994" w:rsidRPr="004F002A" w:rsidRDefault="00F82CF8"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35157" w:rsidRPr="00135157">
                                <w:rPr>
                                  <w:rFonts w:ascii="Sylfaen" w:eastAsia="Times New Roman" w:hAnsi="Sylfaen" w:cs="Sylfaen"/>
                                  <w:b/>
                                  <w:bCs/>
                                  <w:color w:val="141B3D"/>
                                  <w:kern w:val="36"/>
                                  <w:sz w:val="29"/>
                                  <w:szCs w:val="29"/>
                                </w:rPr>
                                <w:t xml:space="preserve">ტენდერი </w:t>
                              </w:r>
                              <w:r w:rsidR="00135157">
                                <w:rPr>
                                  <w:rFonts w:ascii="Sylfaen" w:eastAsia="Times New Roman" w:hAnsi="Sylfaen" w:cs="Sylfaen"/>
                                  <w:b/>
                                  <w:bCs/>
                                  <w:color w:val="141B3D"/>
                                  <w:kern w:val="36"/>
                                  <w:sz w:val="29"/>
                                  <w:szCs w:val="29"/>
                                </w:rPr>
                                <w:t>-</w:t>
                              </w:r>
                              <w:r w:rsidR="00135157" w:rsidRPr="00135157">
                                <w:rPr>
                                  <w:rFonts w:ascii="Sylfaen" w:eastAsia="Times New Roman" w:hAnsi="Sylfaen" w:cs="Sylfaen"/>
                                  <w:b/>
                                  <w:bCs/>
                                  <w:color w:val="141B3D"/>
                                  <w:kern w:val="36"/>
                                  <w:sz w:val="29"/>
                                  <w:szCs w:val="29"/>
                                </w:rPr>
                                <w:t xml:space="preserve"> </w:t>
                              </w:r>
                              <w:r w:rsidR="008747FD">
                                <w:rPr>
                                  <w:rFonts w:ascii="Sylfaen" w:eastAsia="Times New Roman" w:hAnsi="Sylfaen" w:cs="Sylfaen"/>
                                  <w:b/>
                                  <w:bCs/>
                                  <w:color w:val="141B3D"/>
                                  <w:kern w:val="36"/>
                                  <w:sz w:val="29"/>
                                  <w:szCs w:val="29"/>
                                  <w:lang w:val="ka-GE"/>
                                </w:rPr>
                                <w:t>სასტუმრო და საკონფერენციო მომსახურებაზე</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Default="004F002A" w:rsidP="0094627C">
                          <w:pPr>
                            <w:spacing w:after="0"/>
                            <w:rPr>
                              <w:rFonts w:ascii="Sylfaen" w:hAnsi="Sylfaen" w:cstheme="minorHAnsi"/>
                              <w:sz w:val="22"/>
                              <w:lang w:val="ka-GE"/>
                            </w:rPr>
                          </w:pPr>
                        </w:p>
                        <w:p w14:paraId="22FCF64F" w14:textId="1F4F27CC" w:rsidR="00D75994" w:rsidRPr="00C85D15" w:rsidRDefault="00D75994" w:rsidP="0094627C">
                          <w:pPr>
                            <w:spacing w:after="0"/>
                            <w:rPr>
                              <w:rFonts w:ascii="Sylfaen" w:hAnsi="Sylfaen" w:cstheme="minorHAnsi"/>
                              <w:sz w:val="22"/>
                              <w:lang w:val="ka-GE"/>
                            </w:rPr>
                          </w:pPr>
                          <w:r w:rsidRPr="00C85D15">
                            <w:rPr>
                              <w:rFonts w:ascii="Sylfaen" w:hAnsi="Sylfaen" w:cstheme="minorHAnsi"/>
                              <w:sz w:val="22"/>
                              <w:lang w:val="ka-GE"/>
                            </w:rPr>
                            <w:t>თარი</w:t>
                          </w:r>
                          <w:r w:rsidR="00752E17" w:rsidRPr="00C85D15">
                            <w:rPr>
                              <w:rFonts w:ascii="Sylfaen" w:hAnsi="Sylfaen" w:cstheme="minorHAnsi"/>
                              <w:sz w:val="22"/>
                              <w:lang w:val="ka-GE"/>
                            </w:rPr>
                            <w:t>ღ</w:t>
                          </w:r>
                          <w:r w:rsidRPr="00C85D15">
                            <w:rPr>
                              <w:rFonts w:ascii="Sylfaen" w:hAnsi="Sylfaen" w:cstheme="minorHAnsi"/>
                              <w:sz w:val="22"/>
                              <w:lang w:val="ka-GE"/>
                            </w:rPr>
                            <w:t xml:space="preserve">ი: </w:t>
                          </w:r>
                          <w:r w:rsidR="00C85D15" w:rsidRPr="00C85D15">
                            <w:rPr>
                              <w:rFonts w:ascii="Sylfaen" w:hAnsi="Sylfaen" w:cstheme="minorHAnsi"/>
                              <w:sz w:val="22"/>
                            </w:rPr>
                            <w:t>02 May</w:t>
                          </w:r>
                          <w:r w:rsidRPr="00C85D15">
                            <w:rPr>
                              <w:rFonts w:ascii="Sylfaen" w:hAnsi="Sylfaen" w:cstheme="minorHAnsi"/>
                              <w:sz w:val="22"/>
                              <w:lang w:val="ka-GE"/>
                            </w:rPr>
                            <w:t xml:space="preserve"> 202</w:t>
                          </w:r>
                          <w:r w:rsidR="00236A3C" w:rsidRPr="00C85D15">
                            <w:rPr>
                              <w:rFonts w:ascii="Sylfaen" w:hAnsi="Sylfaen" w:cstheme="minorHAnsi"/>
                              <w:sz w:val="22"/>
                              <w:lang w:val="ka-GE"/>
                            </w:rPr>
                            <w:t>2</w:t>
                          </w:r>
                        </w:p>
                        <w:p w14:paraId="5A897547" w14:textId="6664FF28" w:rsidR="00EE770B" w:rsidRDefault="00EE770B" w:rsidP="0094627C">
                          <w:pPr>
                            <w:spacing w:after="0"/>
                            <w:rPr>
                              <w:rFonts w:ascii="Sylfaen" w:hAnsi="Sylfaen"/>
                              <w:szCs w:val="72"/>
                              <w:lang w:val="ka-GE"/>
                            </w:rPr>
                          </w:pPr>
                        </w:p>
                        <w:p w14:paraId="4B9D7D9E" w14:textId="22FE6CC0" w:rsidR="00EE770B" w:rsidRPr="00EE770B" w:rsidRDefault="00EE770B" w:rsidP="0094627C">
                          <w:pPr>
                            <w:spacing w:after="0"/>
                            <w:rPr>
                              <w:rFonts w:ascii="Sylfaen" w:hAnsi="Sylfaen" w:cstheme="minorHAnsi"/>
                              <w:sz w:val="22"/>
                              <w:lang w:val="ka-GE"/>
                            </w:rPr>
                          </w:pPr>
                          <w:r w:rsidRPr="00EE770B">
                            <w:rPr>
                              <w:rFonts w:ascii="Sylfaen" w:hAnsi="Sylfaen" w:cstheme="minorHAnsi"/>
                              <w:sz w:val="22"/>
                              <w:lang w:val="ka-GE"/>
                            </w:rPr>
                            <w:t>განფასების ფორმა -  დანართი №1</w:t>
                          </w:r>
                        </w:p>
                        <w:p w14:paraId="7AAB12FB" w14:textId="71172FCE" w:rsidR="00EE770B" w:rsidRDefault="00EE770B" w:rsidP="0094627C">
                          <w:pPr>
                            <w:spacing w:after="0"/>
                            <w:rPr>
                              <w:rFonts w:ascii="Sylfaen" w:hAnsi="Sylfaen"/>
                              <w:szCs w:val="72"/>
                              <w:lang w:val="ka-GE"/>
                            </w:rPr>
                          </w:pPr>
                          <w:r w:rsidRPr="00C77D3D">
                            <w:rPr>
                              <w:rFonts w:ascii="Sylfaen" w:hAnsi="Sylfaen" w:cstheme="minorHAnsi"/>
                              <w:sz w:val="22"/>
                            </w:rPr>
                            <w:t>WWF</w:t>
                          </w:r>
                          <w:r w:rsidRPr="00C77D3D">
                            <w:rPr>
                              <w:rFonts w:ascii="Sylfaen" w:hAnsi="Sylfaen" w:cstheme="minorHAnsi"/>
                              <w:sz w:val="22"/>
                              <w:lang w:val="ka-GE"/>
                            </w:rPr>
                            <w:t>-ის პოლიტიკა თაღლითობისა და კორუფციული ქმედებების პრევენციისა და გამოძიების შესახებ</w:t>
                          </w:r>
                          <w:r>
                            <w:rPr>
                              <w:rFonts w:ascii="Sylfaen" w:hAnsi="Sylfaen" w:cstheme="minorHAnsi"/>
                              <w:sz w:val="22"/>
                              <w:lang w:val="ka-GE"/>
                            </w:rPr>
                            <w:t xml:space="preserve"> -</w:t>
                          </w:r>
                          <w:r w:rsidRPr="00C77D3D">
                            <w:rPr>
                              <w:rFonts w:ascii="Sylfaen" w:hAnsi="Sylfaen" w:cstheme="minorHAnsi"/>
                              <w:sz w:val="22"/>
                              <w:lang w:val="ka-GE"/>
                            </w:rPr>
                            <w:t xml:space="preserve"> დანართი №2</w:t>
                          </w:r>
                        </w:p>
                        <w:p w14:paraId="2B0C18BB" w14:textId="77777777" w:rsidR="00EE770B" w:rsidRPr="00236A3C" w:rsidRDefault="00EE770B"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07EB9FB2" w:rsidR="00923D1F" w:rsidRPr="00C3317E" w:rsidRDefault="00517C53" w:rsidP="000A5ECE">
      <w:pPr>
        <w:pStyle w:val="Heading1"/>
        <w:rPr>
          <w:lang w:val="ka-GE"/>
        </w:rPr>
      </w:pPr>
      <w:bookmarkStart w:id="1" w:name="_Toc102041385"/>
      <w:bookmarkStart w:id="2" w:name="_Hlk521342655"/>
      <w:r>
        <w:rPr>
          <w:rStyle w:val="IntenseEmphasis"/>
          <w:rFonts w:ascii="Sylfaen" w:hAnsi="Sylfaen"/>
          <w:lang w:val="ka-GE"/>
        </w:rPr>
        <w:lastRenderedPageBreak/>
        <w:t xml:space="preserve">ტენდერი </w:t>
      </w:r>
      <w:r w:rsidR="008747FD">
        <w:rPr>
          <w:rStyle w:val="IntenseEmphasis"/>
          <w:rFonts w:ascii="Sylfaen" w:hAnsi="Sylfaen"/>
          <w:lang w:val="ka-GE"/>
        </w:rPr>
        <w:t>სასტუმრო და საკონფერენციო მომსახურებაზე</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4557A58C" w14:textId="6F6D7670" w:rsidR="00EF4C82" w:rsidRDefault="00923D1F">
          <w:pPr>
            <w:pStyle w:val="TOC1"/>
            <w:rPr>
              <w:rFonts w:asciiTheme="minorHAnsi" w:hAnsiTheme="minorHAnsi" w:cstheme="minorBidi"/>
              <w:sz w:val="22"/>
              <w:szCs w:val="22"/>
            </w:rPr>
          </w:pPr>
          <w:r w:rsidRPr="00381C6E">
            <w:rPr>
              <w:b/>
              <w:bCs/>
            </w:rPr>
            <w:fldChar w:fldCharType="begin"/>
          </w:r>
          <w:r w:rsidRPr="00381C6E">
            <w:rPr>
              <w:b/>
              <w:bCs/>
            </w:rPr>
            <w:instrText xml:space="preserve"> TOC \o "1-3" \h \z \u </w:instrText>
          </w:r>
          <w:r w:rsidRPr="00381C6E">
            <w:rPr>
              <w:b/>
              <w:bCs/>
            </w:rPr>
            <w:fldChar w:fldCharType="separate"/>
          </w:r>
          <w:hyperlink w:anchor="_Toc102041385" w:history="1">
            <w:r w:rsidR="00EF4C82" w:rsidRPr="00DC6CE0">
              <w:rPr>
                <w:rStyle w:val="Hyperlink"/>
                <w:b/>
                <w:bCs/>
                <w:spacing w:val="10"/>
                <w:lang w:val="ka-GE"/>
              </w:rPr>
              <w:t>ტენდერი სასტუმრო და საკონფერენციო მომსახურებაზე</w:t>
            </w:r>
            <w:r w:rsidR="00EF4C82">
              <w:rPr>
                <w:webHidden/>
              </w:rPr>
              <w:tab/>
            </w:r>
            <w:r w:rsidR="00EF4C82">
              <w:rPr>
                <w:webHidden/>
              </w:rPr>
              <w:fldChar w:fldCharType="begin"/>
            </w:r>
            <w:r w:rsidR="00EF4C82">
              <w:rPr>
                <w:webHidden/>
              </w:rPr>
              <w:instrText xml:space="preserve"> PAGEREF _Toc102041385 \h </w:instrText>
            </w:r>
            <w:r w:rsidR="00EF4C82">
              <w:rPr>
                <w:webHidden/>
              </w:rPr>
            </w:r>
            <w:r w:rsidR="00EF4C82">
              <w:rPr>
                <w:webHidden/>
              </w:rPr>
              <w:fldChar w:fldCharType="separate"/>
            </w:r>
            <w:r w:rsidR="00EF4C82">
              <w:rPr>
                <w:webHidden/>
              </w:rPr>
              <w:t>1</w:t>
            </w:r>
            <w:r w:rsidR="00EF4C82">
              <w:rPr>
                <w:webHidden/>
              </w:rPr>
              <w:fldChar w:fldCharType="end"/>
            </w:r>
          </w:hyperlink>
        </w:p>
        <w:p w14:paraId="4E76B30A" w14:textId="187972BC" w:rsidR="00EF4C82" w:rsidRDefault="00F82CF8">
          <w:pPr>
            <w:pStyle w:val="TOC1"/>
            <w:rPr>
              <w:rFonts w:asciiTheme="minorHAnsi" w:hAnsiTheme="minorHAnsi" w:cstheme="minorBidi"/>
              <w:sz w:val="22"/>
              <w:szCs w:val="22"/>
            </w:rPr>
          </w:pPr>
          <w:hyperlink w:anchor="_Toc102041386" w:history="1">
            <w:r w:rsidR="00EF4C82" w:rsidRPr="00DC6CE0">
              <w:rPr>
                <w:rStyle w:val="Hyperlink"/>
              </w:rPr>
              <w:t>1)</w:t>
            </w:r>
            <w:r w:rsidR="00EF4C82">
              <w:rPr>
                <w:rFonts w:asciiTheme="minorHAnsi" w:hAnsiTheme="minorHAnsi" w:cstheme="minorBidi"/>
                <w:sz w:val="22"/>
                <w:szCs w:val="22"/>
              </w:rPr>
              <w:tab/>
            </w:r>
            <w:r w:rsidR="00EF4C82" w:rsidRPr="00DC6CE0">
              <w:rPr>
                <w:rStyle w:val="Hyperlink"/>
                <w:lang w:val="ka-GE"/>
              </w:rPr>
              <w:t>შესავალი</w:t>
            </w:r>
            <w:r w:rsidR="00EF4C82">
              <w:rPr>
                <w:webHidden/>
              </w:rPr>
              <w:tab/>
            </w:r>
            <w:r w:rsidR="00EF4C82">
              <w:rPr>
                <w:webHidden/>
              </w:rPr>
              <w:fldChar w:fldCharType="begin"/>
            </w:r>
            <w:r w:rsidR="00EF4C82">
              <w:rPr>
                <w:webHidden/>
              </w:rPr>
              <w:instrText xml:space="preserve"> PAGEREF _Toc102041386 \h </w:instrText>
            </w:r>
            <w:r w:rsidR="00EF4C82">
              <w:rPr>
                <w:webHidden/>
              </w:rPr>
            </w:r>
            <w:r w:rsidR="00EF4C82">
              <w:rPr>
                <w:webHidden/>
              </w:rPr>
              <w:fldChar w:fldCharType="separate"/>
            </w:r>
            <w:r w:rsidR="00EF4C82">
              <w:rPr>
                <w:webHidden/>
              </w:rPr>
              <w:t>2</w:t>
            </w:r>
            <w:r w:rsidR="00EF4C82">
              <w:rPr>
                <w:webHidden/>
              </w:rPr>
              <w:fldChar w:fldCharType="end"/>
            </w:r>
          </w:hyperlink>
        </w:p>
        <w:p w14:paraId="3ABF75E7" w14:textId="34FE3060" w:rsidR="00EF4C82" w:rsidRDefault="00F82CF8">
          <w:pPr>
            <w:pStyle w:val="TOC1"/>
            <w:rPr>
              <w:rFonts w:asciiTheme="minorHAnsi" w:hAnsiTheme="minorHAnsi" w:cstheme="minorBidi"/>
              <w:sz w:val="22"/>
              <w:szCs w:val="22"/>
            </w:rPr>
          </w:pPr>
          <w:hyperlink w:anchor="_Toc102041387" w:history="1">
            <w:r w:rsidR="00EF4C82" w:rsidRPr="00DC6CE0">
              <w:rPr>
                <w:rStyle w:val="Hyperlink"/>
              </w:rPr>
              <w:t>2)</w:t>
            </w:r>
            <w:r w:rsidR="00EF4C82">
              <w:rPr>
                <w:rFonts w:asciiTheme="minorHAnsi" w:hAnsiTheme="minorHAnsi" w:cstheme="minorBidi"/>
                <w:sz w:val="22"/>
                <w:szCs w:val="22"/>
              </w:rPr>
              <w:tab/>
            </w:r>
            <w:r w:rsidR="00EF4C82" w:rsidRPr="00DC6CE0">
              <w:rPr>
                <w:rStyle w:val="Hyperlink"/>
                <w:lang w:val="ka-GE"/>
              </w:rPr>
              <w:t>ზოგადი პირობები</w:t>
            </w:r>
            <w:r w:rsidR="00EF4C82">
              <w:rPr>
                <w:webHidden/>
              </w:rPr>
              <w:tab/>
            </w:r>
            <w:r w:rsidR="00EF4C82">
              <w:rPr>
                <w:webHidden/>
              </w:rPr>
              <w:fldChar w:fldCharType="begin"/>
            </w:r>
            <w:r w:rsidR="00EF4C82">
              <w:rPr>
                <w:webHidden/>
              </w:rPr>
              <w:instrText xml:space="preserve"> PAGEREF _Toc102041387 \h </w:instrText>
            </w:r>
            <w:r w:rsidR="00EF4C82">
              <w:rPr>
                <w:webHidden/>
              </w:rPr>
            </w:r>
            <w:r w:rsidR="00EF4C82">
              <w:rPr>
                <w:webHidden/>
              </w:rPr>
              <w:fldChar w:fldCharType="separate"/>
            </w:r>
            <w:r w:rsidR="00EF4C82">
              <w:rPr>
                <w:webHidden/>
              </w:rPr>
              <w:t>2</w:t>
            </w:r>
            <w:r w:rsidR="00EF4C82">
              <w:rPr>
                <w:webHidden/>
              </w:rPr>
              <w:fldChar w:fldCharType="end"/>
            </w:r>
          </w:hyperlink>
        </w:p>
        <w:p w14:paraId="5E1AEEA4" w14:textId="4592B7C6" w:rsidR="00EF4C82" w:rsidRDefault="00F82CF8">
          <w:pPr>
            <w:pStyle w:val="TOC1"/>
            <w:rPr>
              <w:rFonts w:asciiTheme="minorHAnsi" w:hAnsiTheme="minorHAnsi" w:cstheme="minorBidi"/>
              <w:sz w:val="22"/>
              <w:szCs w:val="22"/>
            </w:rPr>
          </w:pPr>
          <w:hyperlink w:anchor="_Toc102041388" w:history="1">
            <w:r w:rsidR="00EF4C82" w:rsidRPr="00DC6CE0">
              <w:rPr>
                <w:rStyle w:val="Hyperlink"/>
                <w:b/>
              </w:rPr>
              <w:t>3)</w:t>
            </w:r>
            <w:r w:rsidR="00EF4C82">
              <w:rPr>
                <w:rFonts w:asciiTheme="minorHAnsi" w:hAnsiTheme="minorHAnsi" w:cstheme="minorBidi"/>
                <w:sz w:val="22"/>
                <w:szCs w:val="22"/>
              </w:rPr>
              <w:tab/>
            </w:r>
            <w:r w:rsidR="00EF4C82" w:rsidRPr="00DC6CE0">
              <w:rPr>
                <w:rStyle w:val="Hyperlink"/>
                <w:lang w:val="ka-GE"/>
              </w:rPr>
              <w:t>სატენდერო წინადადების წარდგენა</w:t>
            </w:r>
            <w:r w:rsidR="00EF4C82">
              <w:rPr>
                <w:webHidden/>
              </w:rPr>
              <w:tab/>
            </w:r>
            <w:r w:rsidR="00EF4C82">
              <w:rPr>
                <w:webHidden/>
              </w:rPr>
              <w:fldChar w:fldCharType="begin"/>
            </w:r>
            <w:r w:rsidR="00EF4C82">
              <w:rPr>
                <w:webHidden/>
              </w:rPr>
              <w:instrText xml:space="preserve"> PAGEREF _Toc102041388 \h </w:instrText>
            </w:r>
            <w:r w:rsidR="00EF4C82">
              <w:rPr>
                <w:webHidden/>
              </w:rPr>
            </w:r>
            <w:r w:rsidR="00EF4C82">
              <w:rPr>
                <w:webHidden/>
              </w:rPr>
              <w:fldChar w:fldCharType="separate"/>
            </w:r>
            <w:r w:rsidR="00EF4C82">
              <w:rPr>
                <w:webHidden/>
              </w:rPr>
              <w:t>3</w:t>
            </w:r>
            <w:r w:rsidR="00EF4C82">
              <w:rPr>
                <w:webHidden/>
              </w:rPr>
              <w:fldChar w:fldCharType="end"/>
            </w:r>
          </w:hyperlink>
        </w:p>
        <w:p w14:paraId="4A41ED9B" w14:textId="4E3CDCC9" w:rsidR="00EF4C82" w:rsidRDefault="00F82CF8">
          <w:pPr>
            <w:pStyle w:val="TOC1"/>
            <w:rPr>
              <w:rFonts w:asciiTheme="minorHAnsi" w:hAnsiTheme="minorHAnsi" w:cstheme="minorBidi"/>
              <w:sz w:val="22"/>
              <w:szCs w:val="22"/>
            </w:rPr>
          </w:pPr>
          <w:hyperlink w:anchor="_Toc102041389" w:history="1">
            <w:r w:rsidR="00EF4C82" w:rsidRPr="00DC6CE0">
              <w:rPr>
                <w:rStyle w:val="Hyperlink"/>
              </w:rPr>
              <w:t>4)</w:t>
            </w:r>
            <w:r w:rsidR="00EF4C82">
              <w:rPr>
                <w:rFonts w:asciiTheme="minorHAnsi" w:hAnsiTheme="minorHAnsi" w:cstheme="minorBidi"/>
                <w:sz w:val="22"/>
                <w:szCs w:val="22"/>
              </w:rPr>
              <w:tab/>
            </w:r>
            <w:r w:rsidR="00EF4C82" w:rsidRPr="00DC6CE0">
              <w:rPr>
                <w:rStyle w:val="Hyperlink"/>
                <w:lang w:val="ka-GE"/>
              </w:rPr>
              <w:t>კომუნიკაცია და ინფორმაციის მოთხოვნა</w:t>
            </w:r>
            <w:r w:rsidR="00EF4C82">
              <w:rPr>
                <w:webHidden/>
              </w:rPr>
              <w:tab/>
            </w:r>
            <w:r w:rsidR="00EF4C82">
              <w:rPr>
                <w:webHidden/>
              </w:rPr>
              <w:fldChar w:fldCharType="begin"/>
            </w:r>
            <w:r w:rsidR="00EF4C82">
              <w:rPr>
                <w:webHidden/>
              </w:rPr>
              <w:instrText xml:space="preserve"> PAGEREF _Toc102041389 \h </w:instrText>
            </w:r>
            <w:r w:rsidR="00EF4C82">
              <w:rPr>
                <w:webHidden/>
              </w:rPr>
            </w:r>
            <w:r w:rsidR="00EF4C82">
              <w:rPr>
                <w:webHidden/>
              </w:rPr>
              <w:fldChar w:fldCharType="separate"/>
            </w:r>
            <w:r w:rsidR="00EF4C82">
              <w:rPr>
                <w:webHidden/>
              </w:rPr>
              <w:t>3</w:t>
            </w:r>
            <w:r w:rsidR="00EF4C82">
              <w:rPr>
                <w:webHidden/>
              </w:rPr>
              <w:fldChar w:fldCharType="end"/>
            </w:r>
          </w:hyperlink>
        </w:p>
        <w:p w14:paraId="5E453FF4" w14:textId="6E827DAF" w:rsidR="00EF4C82" w:rsidRDefault="00F82CF8">
          <w:pPr>
            <w:pStyle w:val="TOC1"/>
            <w:rPr>
              <w:rFonts w:asciiTheme="minorHAnsi" w:hAnsiTheme="minorHAnsi" w:cstheme="minorBidi"/>
              <w:sz w:val="22"/>
              <w:szCs w:val="22"/>
            </w:rPr>
          </w:pPr>
          <w:hyperlink w:anchor="_Toc102041390" w:history="1">
            <w:r w:rsidR="00EF4C82" w:rsidRPr="00DC6CE0">
              <w:rPr>
                <w:rStyle w:val="Hyperlink"/>
              </w:rPr>
              <w:t>5)</w:t>
            </w:r>
            <w:r w:rsidR="00EF4C82">
              <w:rPr>
                <w:rFonts w:asciiTheme="minorHAnsi" w:hAnsiTheme="minorHAnsi" w:cstheme="minorBidi"/>
                <w:sz w:val="22"/>
                <w:szCs w:val="22"/>
              </w:rPr>
              <w:tab/>
            </w:r>
            <w:r w:rsidR="00EF4C82" w:rsidRPr="00DC6CE0">
              <w:rPr>
                <w:rStyle w:val="Hyperlink"/>
                <w:lang w:val="ka-GE"/>
              </w:rPr>
              <w:t>სატენდერო წინადადების ფორმატი</w:t>
            </w:r>
            <w:r w:rsidR="00EF4C82">
              <w:rPr>
                <w:webHidden/>
              </w:rPr>
              <w:tab/>
            </w:r>
            <w:r w:rsidR="00EF4C82">
              <w:rPr>
                <w:webHidden/>
              </w:rPr>
              <w:fldChar w:fldCharType="begin"/>
            </w:r>
            <w:r w:rsidR="00EF4C82">
              <w:rPr>
                <w:webHidden/>
              </w:rPr>
              <w:instrText xml:space="preserve"> PAGEREF _Toc102041390 \h </w:instrText>
            </w:r>
            <w:r w:rsidR="00EF4C82">
              <w:rPr>
                <w:webHidden/>
              </w:rPr>
            </w:r>
            <w:r w:rsidR="00EF4C82">
              <w:rPr>
                <w:webHidden/>
              </w:rPr>
              <w:fldChar w:fldCharType="separate"/>
            </w:r>
            <w:r w:rsidR="00EF4C82">
              <w:rPr>
                <w:webHidden/>
              </w:rPr>
              <w:t>3</w:t>
            </w:r>
            <w:r w:rsidR="00EF4C82">
              <w:rPr>
                <w:webHidden/>
              </w:rPr>
              <w:fldChar w:fldCharType="end"/>
            </w:r>
          </w:hyperlink>
        </w:p>
        <w:p w14:paraId="21B35C05" w14:textId="1B33D52E" w:rsidR="00EF4C82" w:rsidRDefault="00F82CF8">
          <w:pPr>
            <w:pStyle w:val="TOC1"/>
            <w:rPr>
              <w:rFonts w:asciiTheme="minorHAnsi" w:hAnsiTheme="minorHAnsi" w:cstheme="minorBidi"/>
              <w:sz w:val="22"/>
              <w:szCs w:val="22"/>
            </w:rPr>
          </w:pPr>
          <w:hyperlink w:anchor="_Toc102041391" w:history="1">
            <w:r w:rsidR="00EF4C82" w:rsidRPr="00DC6CE0">
              <w:rPr>
                <w:rStyle w:val="Hyperlink"/>
                <w:lang w:val="ka-GE"/>
              </w:rPr>
              <w:t>7)</w:t>
            </w:r>
            <w:r w:rsidR="00EF4C82">
              <w:rPr>
                <w:rFonts w:asciiTheme="minorHAnsi" w:hAnsiTheme="minorHAnsi" w:cstheme="minorBidi"/>
                <w:sz w:val="22"/>
                <w:szCs w:val="22"/>
              </w:rPr>
              <w:tab/>
            </w:r>
            <w:r w:rsidR="00EF4C82" w:rsidRPr="00DC6CE0">
              <w:rPr>
                <w:rStyle w:val="Hyperlink"/>
                <w:lang w:val="ka-GE"/>
              </w:rPr>
              <w:t>ხელშეკრულების გაფორმება</w:t>
            </w:r>
            <w:r w:rsidR="00EF4C82">
              <w:rPr>
                <w:webHidden/>
              </w:rPr>
              <w:tab/>
            </w:r>
            <w:r w:rsidR="00EF4C82">
              <w:rPr>
                <w:webHidden/>
              </w:rPr>
              <w:fldChar w:fldCharType="begin"/>
            </w:r>
            <w:r w:rsidR="00EF4C82">
              <w:rPr>
                <w:webHidden/>
              </w:rPr>
              <w:instrText xml:space="preserve"> PAGEREF _Toc102041391 \h </w:instrText>
            </w:r>
            <w:r w:rsidR="00EF4C82">
              <w:rPr>
                <w:webHidden/>
              </w:rPr>
            </w:r>
            <w:r w:rsidR="00EF4C82">
              <w:rPr>
                <w:webHidden/>
              </w:rPr>
              <w:fldChar w:fldCharType="separate"/>
            </w:r>
            <w:r w:rsidR="00EF4C82">
              <w:rPr>
                <w:webHidden/>
              </w:rPr>
              <w:t>4</w:t>
            </w:r>
            <w:r w:rsidR="00EF4C82">
              <w:rPr>
                <w:webHidden/>
              </w:rPr>
              <w:fldChar w:fldCharType="end"/>
            </w:r>
          </w:hyperlink>
        </w:p>
        <w:p w14:paraId="78DDE043" w14:textId="124454EC" w:rsidR="00EF4C82" w:rsidRDefault="00F82CF8">
          <w:pPr>
            <w:pStyle w:val="TOC1"/>
            <w:rPr>
              <w:rFonts w:asciiTheme="minorHAnsi" w:hAnsiTheme="minorHAnsi" w:cstheme="minorBidi"/>
              <w:sz w:val="22"/>
              <w:szCs w:val="22"/>
            </w:rPr>
          </w:pPr>
          <w:hyperlink w:anchor="_Toc102041392" w:history="1">
            <w:r w:rsidR="00EF4C82" w:rsidRPr="00DC6CE0">
              <w:rPr>
                <w:rStyle w:val="Hyperlink"/>
              </w:rPr>
              <w:t>8)</w:t>
            </w:r>
            <w:r w:rsidR="00EF4C82">
              <w:rPr>
                <w:rFonts w:asciiTheme="minorHAnsi" w:hAnsiTheme="minorHAnsi" w:cstheme="minorBidi"/>
                <w:sz w:val="22"/>
                <w:szCs w:val="22"/>
              </w:rPr>
              <w:tab/>
            </w:r>
            <w:r w:rsidR="00EF4C82" w:rsidRPr="00DC6CE0">
              <w:rPr>
                <w:rStyle w:val="Hyperlink"/>
                <w:lang w:val="ka-GE"/>
              </w:rPr>
              <w:t>შეფასების პროცესი</w:t>
            </w:r>
            <w:r w:rsidR="00EF4C82">
              <w:rPr>
                <w:webHidden/>
              </w:rPr>
              <w:tab/>
            </w:r>
            <w:r w:rsidR="00EF4C82">
              <w:rPr>
                <w:webHidden/>
              </w:rPr>
              <w:fldChar w:fldCharType="begin"/>
            </w:r>
            <w:r w:rsidR="00EF4C82">
              <w:rPr>
                <w:webHidden/>
              </w:rPr>
              <w:instrText xml:space="preserve"> PAGEREF _Toc102041392 \h </w:instrText>
            </w:r>
            <w:r w:rsidR="00EF4C82">
              <w:rPr>
                <w:webHidden/>
              </w:rPr>
            </w:r>
            <w:r w:rsidR="00EF4C82">
              <w:rPr>
                <w:webHidden/>
              </w:rPr>
              <w:fldChar w:fldCharType="separate"/>
            </w:r>
            <w:r w:rsidR="00EF4C82">
              <w:rPr>
                <w:webHidden/>
              </w:rPr>
              <w:t>4</w:t>
            </w:r>
            <w:r w:rsidR="00EF4C82">
              <w:rPr>
                <w:webHidden/>
              </w:rPr>
              <w:fldChar w:fldCharType="end"/>
            </w:r>
          </w:hyperlink>
        </w:p>
        <w:p w14:paraId="72F1703C" w14:textId="680C651D" w:rsidR="00EF4C82" w:rsidRDefault="00F82CF8">
          <w:pPr>
            <w:pStyle w:val="TOC1"/>
            <w:rPr>
              <w:rFonts w:asciiTheme="minorHAnsi" w:hAnsiTheme="minorHAnsi" w:cstheme="minorBidi"/>
              <w:sz w:val="22"/>
              <w:szCs w:val="22"/>
            </w:rPr>
          </w:pPr>
          <w:hyperlink w:anchor="_Toc102041393" w:history="1">
            <w:r w:rsidR="00EF4C82" w:rsidRPr="00DC6CE0">
              <w:rPr>
                <w:rStyle w:val="Hyperlink"/>
              </w:rPr>
              <w:t>9)</w:t>
            </w:r>
            <w:r w:rsidR="00EF4C82">
              <w:rPr>
                <w:rFonts w:asciiTheme="minorHAnsi" w:hAnsiTheme="minorHAnsi" w:cstheme="minorBidi"/>
                <w:sz w:val="22"/>
                <w:szCs w:val="22"/>
              </w:rPr>
              <w:tab/>
            </w:r>
            <w:r w:rsidR="00EF4C82" w:rsidRPr="00DC6CE0">
              <w:rPr>
                <w:rStyle w:val="Hyperlink"/>
                <w:lang w:val="ka-GE"/>
              </w:rPr>
              <w:t>დამატება ცვლილება</w:t>
            </w:r>
            <w:r w:rsidR="00EF4C82">
              <w:rPr>
                <w:webHidden/>
              </w:rPr>
              <w:tab/>
            </w:r>
            <w:r w:rsidR="00EF4C82">
              <w:rPr>
                <w:webHidden/>
              </w:rPr>
              <w:fldChar w:fldCharType="begin"/>
            </w:r>
            <w:r w:rsidR="00EF4C82">
              <w:rPr>
                <w:webHidden/>
              </w:rPr>
              <w:instrText xml:space="preserve"> PAGEREF _Toc102041393 \h </w:instrText>
            </w:r>
            <w:r w:rsidR="00EF4C82">
              <w:rPr>
                <w:webHidden/>
              </w:rPr>
            </w:r>
            <w:r w:rsidR="00EF4C82">
              <w:rPr>
                <w:webHidden/>
              </w:rPr>
              <w:fldChar w:fldCharType="separate"/>
            </w:r>
            <w:r w:rsidR="00EF4C82">
              <w:rPr>
                <w:webHidden/>
              </w:rPr>
              <w:t>4</w:t>
            </w:r>
            <w:r w:rsidR="00EF4C82">
              <w:rPr>
                <w:webHidden/>
              </w:rPr>
              <w:fldChar w:fldCharType="end"/>
            </w:r>
          </w:hyperlink>
        </w:p>
        <w:p w14:paraId="336B9E6A" w14:textId="461B1231" w:rsidR="00EF4C82" w:rsidRDefault="00F82CF8">
          <w:pPr>
            <w:pStyle w:val="TOC1"/>
            <w:rPr>
              <w:rFonts w:asciiTheme="minorHAnsi" w:hAnsiTheme="minorHAnsi" w:cstheme="minorBidi"/>
              <w:sz w:val="22"/>
              <w:szCs w:val="22"/>
            </w:rPr>
          </w:pPr>
          <w:hyperlink w:anchor="_Toc102041394" w:history="1">
            <w:r w:rsidR="00EF4C82" w:rsidRPr="00DC6CE0">
              <w:rPr>
                <w:rStyle w:val="Hyperlink"/>
              </w:rPr>
              <w:t>10)</w:t>
            </w:r>
            <w:r w:rsidR="00EF4C82">
              <w:rPr>
                <w:rFonts w:asciiTheme="minorHAnsi" w:hAnsiTheme="minorHAnsi" w:cstheme="minorBidi"/>
                <w:sz w:val="22"/>
                <w:szCs w:val="22"/>
              </w:rPr>
              <w:tab/>
            </w:r>
            <w:r w:rsidR="00EF4C82" w:rsidRPr="00DC6CE0">
              <w:rPr>
                <w:rStyle w:val="Hyperlink"/>
                <w:lang w:val="ka-GE"/>
              </w:rPr>
              <w:t>დოკუმენტაცია და კონფიდენციალურობა</w:t>
            </w:r>
            <w:r w:rsidR="00EF4C82">
              <w:rPr>
                <w:webHidden/>
              </w:rPr>
              <w:tab/>
            </w:r>
            <w:r w:rsidR="00EF4C82">
              <w:rPr>
                <w:webHidden/>
              </w:rPr>
              <w:fldChar w:fldCharType="begin"/>
            </w:r>
            <w:r w:rsidR="00EF4C82">
              <w:rPr>
                <w:webHidden/>
              </w:rPr>
              <w:instrText xml:space="preserve"> PAGEREF _Toc102041394 \h </w:instrText>
            </w:r>
            <w:r w:rsidR="00EF4C82">
              <w:rPr>
                <w:webHidden/>
              </w:rPr>
            </w:r>
            <w:r w:rsidR="00EF4C82">
              <w:rPr>
                <w:webHidden/>
              </w:rPr>
              <w:fldChar w:fldCharType="separate"/>
            </w:r>
            <w:r w:rsidR="00EF4C82">
              <w:rPr>
                <w:webHidden/>
              </w:rPr>
              <w:t>4</w:t>
            </w:r>
            <w:r w:rsidR="00EF4C82">
              <w:rPr>
                <w:webHidden/>
              </w:rPr>
              <w:fldChar w:fldCharType="end"/>
            </w:r>
          </w:hyperlink>
        </w:p>
        <w:p w14:paraId="42A922A6" w14:textId="6B64ED02" w:rsidR="00EF4C82" w:rsidRDefault="00F82CF8">
          <w:pPr>
            <w:pStyle w:val="TOC1"/>
            <w:rPr>
              <w:rFonts w:asciiTheme="minorHAnsi" w:hAnsiTheme="minorHAnsi" w:cstheme="minorBidi"/>
              <w:sz w:val="22"/>
              <w:szCs w:val="22"/>
            </w:rPr>
          </w:pPr>
          <w:hyperlink w:anchor="_Toc102041395" w:history="1">
            <w:r w:rsidR="00EF4C82" w:rsidRPr="00DC6CE0">
              <w:rPr>
                <w:rStyle w:val="Hyperlink"/>
              </w:rPr>
              <w:t>11)</w:t>
            </w:r>
            <w:r w:rsidR="00EF4C82">
              <w:rPr>
                <w:rFonts w:asciiTheme="minorHAnsi" w:hAnsiTheme="minorHAnsi" w:cstheme="minorBidi"/>
                <w:sz w:val="22"/>
                <w:szCs w:val="22"/>
              </w:rPr>
              <w:tab/>
            </w:r>
            <w:r w:rsidR="00EF4C82" w:rsidRPr="00DC6CE0">
              <w:rPr>
                <w:rStyle w:val="Hyperlink"/>
                <w:lang w:val="ka-GE"/>
              </w:rPr>
              <w:t>დამატებითი მოთხოვნები</w:t>
            </w:r>
            <w:r w:rsidR="00EF4C82">
              <w:rPr>
                <w:webHidden/>
              </w:rPr>
              <w:tab/>
            </w:r>
            <w:r w:rsidR="00EF4C82">
              <w:rPr>
                <w:webHidden/>
              </w:rPr>
              <w:fldChar w:fldCharType="begin"/>
            </w:r>
            <w:r w:rsidR="00EF4C82">
              <w:rPr>
                <w:webHidden/>
              </w:rPr>
              <w:instrText xml:space="preserve"> PAGEREF _Toc102041395 \h </w:instrText>
            </w:r>
            <w:r w:rsidR="00EF4C82">
              <w:rPr>
                <w:webHidden/>
              </w:rPr>
            </w:r>
            <w:r w:rsidR="00EF4C82">
              <w:rPr>
                <w:webHidden/>
              </w:rPr>
              <w:fldChar w:fldCharType="separate"/>
            </w:r>
            <w:r w:rsidR="00EF4C82">
              <w:rPr>
                <w:webHidden/>
              </w:rPr>
              <w:t>5</w:t>
            </w:r>
            <w:r w:rsidR="00EF4C82">
              <w:rPr>
                <w:webHidden/>
              </w:rPr>
              <w:fldChar w:fldCharType="end"/>
            </w:r>
          </w:hyperlink>
        </w:p>
        <w:p w14:paraId="46AAAA1E" w14:textId="6DA3017C"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102041386"/>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00E7DA9B" w:rsidR="000A5ECE" w:rsidRDefault="00F82CF8"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კავკასიის პროგრამ ოფისი</w:t>
      </w:r>
      <w:r w:rsidR="00927BAF" w:rsidRPr="000A5ECE">
        <w:rPr>
          <w:rFonts w:cstheme="minorHAnsi"/>
          <w:b/>
          <w:bCs/>
          <w:lang w:val="ka-GE"/>
        </w:rPr>
        <w:t>(WWF</w:t>
      </w:r>
      <w:r w:rsidR="00927BAF" w:rsidRPr="00927BAF">
        <w:rPr>
          <w:rFonts w:cstheme="minorHAnsi"/>
          <w:b/>
          <w:bCs/>
          <w:lang w:val="ka-GE"/>
        </w:rPr>
        <w:t xml:space="preserve"> Caucasus Programme Office</w:t>
      </w:r>
      <w:r w:rsidR="00927BAF" w:rsidRPr="000A5ECE">
        <w:rPr>
          <w:rFonts w:cstheme="minorHAnsi"/>
          <w:b/>
          <w:bCs/>
          <w:lang w:val="ka-GE"/>
        </w:rPr>
        <w:t xml:space="preserve">) </w:t>
      </w:r>
      <w:r w:rsidR="000A5ECE" w:rsidRPr="00927BAF">
        <w:rPr>
          <w:rFonts w:cstheme="minorHAnsi"/>
          <w:lang w:val="ka-GE"/>
        </w:rPr>
        <w:t xml:space="preserve">(ს/კ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927BAF">
        <w:rPr>
          <w:rFonts w:cstheme="minorHAnsi"/>
          <w:lang w:val="ka-GE"/>
        </w:rPr>
        <w:t>კონკურსს სატენდერო წინადადებების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E5675C">
        <w:rPr>
          <w:rFonts w:cstheme="minorHAnsi"/>
          <w:lang w:val="ka-GE"/>
        </w:rPr>
        <w:t xml:space="preserve">სასტუმრო </w:t>
      </w:r>
      <w:r w:rsidR="00D70052">
        <w:rPr>
          <w:rFonts w:cstheme="minorHAnsi"/>
          <w:lang w:val="ka-GE"/>
        </w:rPr>
        <w:t xml:space="preserve">და საკონფერენციო </w:t>
      </w:r>
      <w:r w:rsidR="00222551">
        <w:rPr>
          <w:rFonts w:cstheme="minorHAnsi"/>
          <w:lang w:val="ka-GE"/>
        </w:rPr>
        <w:t xml:space="preserve">მომსახურების </w:t>
      </w:r>
      <w:r w:rsidR="00561490">
        <w:rPr>
          <w:rFonts w:cstheme="minorHAnsi"/>
          <w:lang w:val="ka-GE"/>
        </w:rPr>
        <w:t>შესყიდვაზე.</w:t>
      </w:r>
      <w:r w:rsidR="00410083">
        <w:rPr>
          <w:rFonts w:cstheme="minorHAnsi"/>
          <w:lang w:val="ka-GE"/>
        </w:rPr>
        <w:t xml:space="preserve"> </w:t>
      </w:r>
    </w:p>
    <w:p w14:paraId="6281C4C5" w14:textId="77777777" w:rsidR="00923D1F" w:rsidRPr="00126599" w:rsidRDefault="00AB4037" w:rsidP="009500F7">
      <w:pPr>
        <w:pStyle w:val="Heading1"/>
        <w:numPr>
          <w:ilvl w:val="0"/>
          <w:numId w:val="10"/>
        </w:numPr>
        <w:rPr>
          <w:rFonts w:cstheme="minorHAnsi"/>
        </w:rPr>
      </w:pPr>
      <w:bookmarkStart w:id="4" w:name="_Toc102041387"/>
      <w:r w:rsidRPr="00126599">
        <w:rPr>
          <w:rFonts w:cstheme="minorHAnsi"/>
          <w:lang w:val="ka-GE"/>
        </w:rPr>
        <w:t>ზოგადი პირობები</w:t>
      </w:r>
      <w:bookmarkEnd w:id="4"/>
    </w:p>
    <w:p w14:paraId="30954224" w14:textId="59219927" w:rsidR="007260AA" w:rsidRPr="00B6718D" w:rsidRDefault="003A0D33" w:rsidP="00B6718D">
      <w:pPr>
        <w:ind w:right="180"/>
        <w:rPr>
          <w:rFonts w:cstheme="minorHAnsi"/>
          <w:lang w:val="ka-GE"/>
        </w:rPr>
      </w:pPr>
      <w:r>
        <w:rPr>
          <w:rFonts w:cstheme="minorHAnsi"/>
          <w:lang w:val="ka-GE"/>
        </w:rPr>
        <w:t xml:space="preserve">1) </w:t>
      </w:r>
      <w:r w:rsidR="00410083">
        <w:rPr>
          <w:rFonts w:cstheme="minorHAnsi"/>
          <w:lang w:val="ka-GE"/>
        </w:rPr>
        <w:t>ტენდერში მონაწილე</w:t>
      </w:r>
      <w:r w:rsidR="007260AA">
        <w:rPr>
          <w:rFonts w:cstheme="minorHAnsi"/>
          <w:lang w:val="ka-GE"/>
        </w:rPr>
        <w:t xml:space="preserve">მ </w:t>
      </w:r>
      <w:r w:rsidR="00B6718D" w:rsidRPr="00B6718D">
        <w:rPr>
          <w:rFonts w:cstheme="minorHAnsi"/>
          <w:lang w:val="ka-GE"/>
        </w:rPr>
        <w:t xml:space="preserve">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11CA3A2F" w:rsidR="003A0D33" w:rsidRPr="000477FD" w:rsidRDefault="000477FD" w:rsidP="003A0D33">
      <w:pPr>
        <w:rPr>
          <w:rFonts w:cstheme="minorHAnsi"/>
          <w:lang w:val="ka-GE"/>
        </w:rPr>
      </w:pPr>
      <w:r>
        <w:rPr>
          <w:rFonts w:cstheme="minorHAnsi"/>
          <w:lang w:val="ka-GE"/>
        </w:rPr>
        <w:t>2</w:t>
      </w:r>
      <w:r w:rsidR="007260AA">
        <w:rPr>
          <w:rFonts w:cstheme="minorHAnsi"/>
          <w:lang w:val="ka-GE"/>
        </w:rPr>
        <w:t xml:space="preserve">) </w:t>
      </w:r>
      <w:r w:rsidR="003A0D33" w:rsidRPr="00126599">
        <w:rPr>
          <w:rFonts w:cstheme="minorHAnsi"/>
          <w:lang w:val="ka-GE"/>
        </w:rPr>
        <w:t xml:space="preserve">დამკვეთი უფლებამოსილი მიიღოს ან უარყოს ნებისმიერი „სატენდერო წინდადება“, განახორციელოს </w:t>
      </w:r>
      <w:r w:rsidR="003A0D33">
        <w:rPr>
          <w:rFonts w:cstheme="minorHAnsi"/>
          <w:lang w:val="ka-GE"/>
        </w:rPr>
        <w:t>დაკვეთის</w:t>
      </w:r>
      <w:r w:rsidR="003A0D33" w:rsidRPr="00126599">
        <w:rPr>
          <w:rFonts w:cstheme="minorHAnsi"/>
          <w:lang w:val="ka-GE"/>
        </w:rPr>
        <w:t xml:space="preserve"> განთავსება ნაწილობრივ ან სრულად, წინამდებარე დოკუმენტის </w:t>
      </w:r>
      <w:r w:rsidR="003A0D33">
        <w:rPr>
          <w:rFonts w:cstheme="minorHAnsi"/>
          <w:lang w:val="ka-GE"/>
        </w:rPr>
        <w:t xml:space="preserve">მომსახურების მოცულობის </w:t>
      </w:r>
      <w:r w:rsidR="003A0D33" w:rsidRPr="00126599">
        <w:rPr>
          <w:rFonts w:cstheme="minorHAnsi"/>
          <w:lang w:val="ka-GE"/>
        </w:rPr>
        <w:t>განფასების მიხედვით.</w:t>
      </w:r>
      <w:r w:rsidR="003A0D33" w:rsidRPr="00126599">
        <w:rPr>
          <w:rFonts w:cstheme="minorHAnsi"/>
        </w:rPr>
        <w:t xml:space="preserve"> </w:t>
      </w:r>
    </w:p>
    <w:p w14:paraId="5519C25A" w14:textId="6CB8E052" w:rsidR="00FE00B7" w:rsidRPr="00126599" w:rsidRDefault="000477FD" w:rsidP="00FE00B7">
      <w:pPr>
        <w:rPr>
          <w:rFonts w:cstheme="minorHAnsi"/>
          <w:lang w:val="ka-GE"/>
        </w:rPr>
      </w:pPr>
      <w:r>
        <w:rPr>
          <w:rFonts w:cstheme="minorHAnsi"/>
          <w:lang w:val="ka-GE"/>
        </w:rPr>
        <w:t>3</w:t>
      </w:r>
      <w:r w:rsidR="00FE00B7" w:rsidRPr="00126599">
        <w:rPr>
          <w:rFonts w:cstheme="minorHAnsi"/>
          <w:lang w:val="ka-GE"/>
        </w:rPr>
        <w:t>)</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29D25FB9" w:rsidR="00FE00B7" w:rsidRPr="00126599" w:rsidRDefault="000477FD" w:rsidP="00FE00B7">
      <w:pPr>
        <w:rPr>
          <w:rFonts w:cstheme="minorHAnsi"/>
          <w:lang w:val="ka-GE"/>
        </w:rPr>
      </w:pPr>
      <w:r>
        <w:rPr>
          <w:rFonts w:cstheme="minorHAnsi"/>
          <w:lang w:val="ka-GE"/>
        </w:rPr>
        <w:t>4</w:t>
      </w:r>
      <w:r w:rsidR="00FE00B7" w:rsidRPr="00126599">
        <w:rPr>
          <w:rFonts w:cstheme="minorHAnsi"/>
          <w:lang w:val="ka-GE"/>
        </w:rPr>
        <w:t xml:space="preserve">)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w:t>
      </w:r>
      <w:r w:rsidR="008357FA">
        <w:rPr>
          <w:rFonts w:cstheme="minorHAnsi"/>
          <w:lang w:val="ka-GE"/>
        </w:rPr>
        <w:t xml:space="preserve">ხარისხის, </w:t>
      </w:r>
      <w:r w:rsidR="00DF43D4">
        <w:rPr>
          <w:rFonts w:cstheme="minorHAnsi"/>
          <w:lang w:val="ka-GE"/>
        </w:rPr>
        <w:t xml:space="preserve">საფასურის </w:t>
      </w:r>
      <w:r w:rsidR="009113D6" w:rsidRPr="00126599">
        <w:rPr>
          <w:rFonts w:cstheme="minorHAnsi"/>
          <w:lang w:val="ka-GE"/>
        </w:rPr>
        <w:t xml:space="preserve">ან </w:t>
      </w:r>
      <w:r w:rsidR="003E7DF3">
        <w:rPr>
          <w:rFonts w:cstheme="minorHAnsi"/>
          <w:lang w:val="ka-GE"/>
        </w:rPr>
        <w:t xml:space="preserve">შემოთავაზებული კორპორატიული პირობების ან </w:t>
      </w:r>
      <w:r w:rsidR="009113D6" w:rsidRPr="00126599">
        <w:rPr>
          <w:rFonts w:cstheme="minorHAnsi"/>
          <w:lang w:val="ka-GE"/>
        </w:rPr>
        <w:t xml:space="preserve">სხვა რომელიმე კრიტერიუმის საფუძველზე და არა მხოლოდ ყველაზე დაბალი ფასის მიხედვით. </w:t>
      </w:r>
    </w:p>
    <w:p w14:paraId="6E93D8D4" w14:textId="0105748D" w:rsidR="00FE00B7" w:rsidRPr="00126599" w:rsidRDefault="000477FD" w:rsidP="00FE00B7">
      <w:pPr>
        <w:rPr>
          <w:rFonts w:cstheme="minorHAnsi"/>
          <w:lang w:val="ka-GE"/>
        </w:rPr>
      </w:pPr>
      <w:r>
        <w:rPr>
          <w:rFonts w:cstheme="minorHAnsi"/>
          <w:lang w:val="ka-GE"/>
        </w:rPr>
        <w:t>5</w:t>
      </w:r>
      <w:r w:rsidR="00FE00B7" w:rsidRPr="00126599">
        <w:rPr>
          <w:rFonts w:cstheme="minorHAnsi"/>
          <w:lang w:val="ka-GE"/>
        </w:rPr>
        <w:t xml:space="preserve">) </w:t>
      </w:r>
      <w:r w:rsidR="003E7DF3">
        <w:rPr>
          <w:rFonts w:cstheme="minorHAnsi"/>
          <w:lang w:val="ka-GE"/>
        </w:rPr>
        <w:t>კ</w:t>
      </w:r>
      <w:r w:rsidR="00DF43D4">
        <w:rPr>
          <w:rFonts w:cstheme="minorHAnsi"/>
          <w:lang w:val="ka-GE"/>
        </w:rPr>
        <w:t>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w:t>
      </w:r>
      <w:r w:rsidR="00B314BA">
        <w:rPr>
          <w:rFonts w:cstheme="minorHAnsi"/>
          <w:lang w:val="ka-GE"/>
        </w:rPr>
        <w:t>მასალების</w:t>
      </w:r>
      <w:r w:rsidR="009113D6" w:rsidRPr="00126599">
        <w:rPr>
          <w:rFonts w:cstheme="minorHAnsi"/>
          <w:lang w:val="ka-GE"/>
        </w:rPr>
        <w:t xml:space="preserve"> შეცვლა/ჩანაცვლება ან ამოღება წინასწარ განსაზღვრული ჩამონათვალიდან</w:t>
      </w:r>
      <w:r w:rsidR="00DF43D4">
        <w:rPr>
          <w:rFonts w:cstheme="minorHAnsi"/>
          <w:lang w:val="ka-GE"/>
        </w:rPr>
        <w:t>.</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5B71213A" w:rsidR="00FE00B7" w:rsidRPr="00126599" w:rsidRDefault="000477FD" w:rsidP="00FE00B7">
      <w:pPr>
        <w:rPr>
          <w:rFonts w:cstheme="minorHAnsi"/>
          <w:lang w:val="ka-GE"/>
        </w:rPr>
      </w:pPr>
      <w:r>
        <w:rPr>
          <w:rFonts w:cstheme="minorHAnsi"/>
          <w:lang w:val="ka-GE"/>
        </w:rPr>
        <w:t>6</w:t>
      </w:r>
      <w:r w:rsidR="00FE00B7" w:rsidRPr="00126599">
        <w:rPr>
          <w:rFonts w:cstheme="minorHAnsi"/>
          <w:lang w:val="ka-GE"/>
        </w:rPr>
        <w:t xml:space="preserve">)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14F3C437" w:rsidR="00FE00B7" w:rsidRPr="00126599" w:rsidRDefault="000477FD" w:rsidP="00FE00B7">
      <w:pPr>
        <w:rPr>
          <w:rFonts w:cstheme="minorHAnsi"/>
          <w:lang w:val="ka-GE"/>
        </w:rPr>
      </w:pPr>
      <w:r>
        <w:rPr>
          <w:rFonts w:cstheme="minorHAnsi"/>
          <w:lang w:val="ka-GE"/>
        </w:rPr>
        <w:t>7</w:t>
      </w:r>
      <w:r w:rsidR="00FE00B7" w:rsidRPr="00126599">
        <w:rPr>
          <w:rFonts w:cstheme="minorHAnsi"/>
          <w:lang w:val="ka-GE"/>
        </w:rPr>
        <w:t>)</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36F47005" w:rsidR="00FE00B7" w:rsidRPr="00126599" w:rsidRDefault="000477FD" w:rsidP="00FE00B7">
      <w:pPr>
        <w:rPr>
          <w:rFonts w:cstheme="minorHAnsi"/>
          <w:lang w:val="ka-GE"/>
        </w:rPr>
      </w:pPr>
      <w:r>
        <w:rPr>
          <w:rFonts w:cstheme="minorHAnsi"/>
          <w:lang w:val="ka-GE"/>
        </w:rPr>
        <w:t>8</w:t>
      </w:r>
      <w:r w:rsidR="00FE00B7" w:rsidRPr="00126599">
        <w:rPr>
          <w:rFonts w:cstheme="minorHAnsi"/>
          <w:lang w:val="ka-GE"/>
        </w:rPr>
        <w:t xml:space="preserve">)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00FE00B7" w:rsidRPr="00126599">
        <w:rPr>
          <w:rFonts w:cstheme="minorHAnsi"/>
          <w:lang w:val="ka-GE"/>
        </w:rPr>
        <w:t xml:space="preserve"> </w:t>
      </w:r>
    </w:p>
    <w:p w14:paraId="229059C1" w14:textId="1C40A1B5" w:rsidR="00FE00B7" w:rsidRPr="00126599" w:rsidRDefault="000477FD" w:rsidP="00FE00B7">
      <w:pPr>
        <w:rPr>
          <w:rFonts w:cstheme="minorHAnsi"/>
          <w:lang w:val="ka-GE"/>
        </w:rPr>
      </w:pPr>
      <w:r>
        <w:rPr>
          <w:rFonts w:cstheme="minorHAnsi"/>
          <w:lang w:val="ka-GE"/>
        </w:rPr>
        <w:t>9</w:t>
      </w:r>
      <w:r w:rsidR="00FE00B7" w:rsidRPr="00126599">
        <w:rPr>
          <w:rFonts w:cstheme="minorHAnsi"/>
          <w:lang w:val="ka-GE"/>
        </w:rPr>
        <w:t>)</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00FE00B7" w:rsidRPr="00126599">
        <w:rPr>
          <w:rFonts w:cstheme="minorHAnsi"/>
          <w:lang w:val="ka-GE"/>
        </w:rPr>
        <w:t xml:space="preserve"> </w:t>
      </w:r>
    </w:p>
    <w:p w14:paraId="16D003A7" w14:textId="6B57611B" w:rsidR="00FE00B7" w:rsidRDefault="00FE00B7" w:rsidP="00FE00B7">
      <w:pPr>
        <w:rPr>
          <w:rFonts w:cstheme="minorHAnsi"/>
          <w:lang w:val="ka-GE"/>
        </w:rPr>
      </w:pPr>
      <w:r w:rsidRPr="00126599">
        <w:rPr>
          <w:rFonts w:cstheme="minorHAnsi"/>
          <w:lang w:val="ka-GE"/>
        </w:rPr>
        <w:t>1</w:t>
      </w:r>
      <w:r w:rsidR="000477FD">
        <w:rPr>
          <w:rFonts w:cstheme="minorHAnsi"/>
          <w:lang w:val="ka-GE"/>
        </w:rPr>
        <w:t>0</w:t>
      </w:r>
      <w:r w:rsidRPr="00126599">
        <w:rPr>
          <w:rFonts w:cstheme="minorHAnsi"/>
          <w:lang w:val="ka-GE"/>
        </w:rPr>
        <w:t>)</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0C1EDB06" w14:textId="1E1D7436" w:rsidR="00C77D3D" w:rsidRPr="00126599" w:rsidRDefault="00C77D3D" w:rsidP="00FE00B7">
      <w:pPr>
        <w:rPr>
          <w:rFonts w:cstheme="minorHAnsi"/>
          <w:lang w:val="ka-GE"/>
        </w:rPr>
      </w:pPr>
      <w:r>
        <w:rPr>
          <w:rFonts w:cstheme="minorHAnsi"/>
          <w:lang w:val="ka-GE"/>
        </w:rPr>
        <w:lastRenderedPageBreak/>
        <w:t>1</w:t>
      </w:r>
      <w:r w:rsidR="000477FD">
        <w:rPr>
          <w:rFonts w:cstheme="minorHAnsi"/>
          <w:lang w:val="ka-GE"/>
        </w:rPr>
        <w:t>1</w:t>
      </w:r>
      <w:r>
        <w:rPr>
          <w:rFonts w:cstheme="minorHAnsi"/>
          <w:lang w:val="ka-GE"/>
        </w:rPr>
        <w:t>) ტენდერშ</w:t>
      </w:r>
      <w:r w:rsidR="0057357D">
        <w:rPr>
          <w:rFonts w:cstheme="minorHAnsi"/>
          <w:lang w:val="ka-GE"/>
        </w:rPr>
        <w:t>ი</w:t>
      </w:r>
      <w:r>
        <w:rPr>
          <w:rFonts w:cstheme="minorHAnsi"/>
          <w:lang w:val="ka-GE"/>
        </w:rPr>
        <w:t xml:space="preserve"> მონაწილე ვალდებულია გაეცნოს </w:t>
      </w:r>
      <w:r w:rsidRPr="00C77D3D">
        <w:rPr>
          <w:rFonts w:ascii="Sylfaen" w:hAnsi="Sylfaen" w:cstheme="minorHAnsi"/>
          <w:sz w:val="22"/>
        </w:rPr>
        <w:t>WWF</w:t>
      </w:r>
      <w:r w:rsidRPr="00C77D3D">
        <w:rPr>
          <w:rFonts w:ascii="Sylfaen" w:hAnsi="Sylfaen" w:cstheme="minorHAnsi"/>
          <w:sz w:val="22"/>
          <w:lang w:val="ka-GE"/>
        </w:rPr>
        <w:t xml:space="preserve">-ის პოლიტიკას </w:t>
      </w:r>
      <w:bookmarkStart w:id="5" w:name="_Hlk76365752"/>
      <w:r w:rsidRPr="00C77D3D">
        <w:rPr>
          <w:rFonts w:ascii="Sylfaen" w:hAnsi="Sylfaen" w:cstheme="minorHAnsi"/>
          <w:sz w:val="22"/>
          <w:lang w:val="ka-GE"/>
        </w:rPr>
        <w:t>თაღლითობისა და კორუფციული ქმედებების პრევენციისა და გამოძიების შესახებ</w:t>
      </w:r>
      <w:bookmarkEnd w:id="5"/>
      <w:r w:rsidRPr="00C77D3D">
        <w:rPr>
          <w:rFonts w:ascii="Sylfaen" w:hAnsi="Sylfaen" w:cstheme="minorHAnsi"/>
          <w:sz w:val="22"/>
          <w:lang w:val="ka-GE"/>
        </w:rPr>
        <w:t xml:space="preserve"> </w:t>
      </w:r>
      <w:r>
        <w:rPr>
          <w:rFonts w:ascii="Sylfaen" w:hAnsi="Sylfaen" w:cstheme="minorHAnsi"/>
          <w:sz w:val="22"/>
          <w:lang w:val="ka-GE"/>
        </w:rPr>
        <w:t>(</w:t>
      </w:r>
      <w:r w:rsidRPr="00C77D3D">
        <w:rPr>
          <w:rFonts w:ascii="Sylfaen" w:hAnsi="Sylfaen" w:cstheme="minorHAnsi"/>
          <w:sz w:val="22"/>
          <w:lang w:val="ka-GE"/>
        </w:rPr>
        <w:t>დანართი № 2</w:t>
      </w:r>
      <w:r>
        <w:rPr>
          <w:rFonts w:ascii="Sylfaen" w:hAnsi="Sylfaen" w:cstheme="minorHAnsi"/>
          <w:sz w:val="22"/>
          <w:lang w:val="ka-GE"/>
        </w:rPr>
        <w:t>)</w:t>
      </w:r>
      <w:r w:rsidRPr="00C77D3D">
        <w:rPr>
          <w:rFonts w:ascii="Sylfaen" w:hAnsi="Sylfaen" w:cstheme="minorHAnsi"/>
          <w:sz w:val="22"/>
          <w:lang w:val="ka-GE"/>
        </w:rPr>
        <w:t>.</w:t>
      </w:r>
    </w:p>
    <w:p w14:paraId="4BA13675" w14:textId="34ACF077" w:rsidR="00923D1F" w:rsidRPr="00126599" w:rsidRDefault="00C84ECD" w:rsidP="009500F7">
      <w:pPr>
        <w:pStyle w:val="Heading1"/>
        <w:numPr>
          <w:ilvl w:val="0"/>
          <w:numId w:val="10"/>
        </w:numPr>
        <w:rPr>
          <w:rFonts w:cstheme="minorHAnsi"/>
          <w:b/>
        </w:rPr>
      </w:pPr>
      <w:bookmarkStart w:id="6" w:name="_Toc102041388"/>
      <w:r>
        <w:rPr>
          <w:rFonts w:cstheme="minorHAnsi"/>
          <w:lang w:val="ka-GE"/>
        </w:rPr>
        <w:t>სატენდერო წინადადების წარდგენა</w:t>
      </w:r>
      <w:bookmarkEnd w:id="6"/>
    </w:p>
    <w:p w14:paraId="262CD825" w14:textId="156B37D4" w:rsidR="00DA69CB" w:rsidRPr="00126599" w:rsidRDefault="002716B1" w:rsidP="009500F7">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w:t>
      </w:r>
      <w:r w:rsidR="00281AC7">
        <w:rPr>
          <w:rFonts w:cstheme="minorHAnsi"/>
          <w:lang w:val="ka-GE"/>
        </w:rPr>
        <w:t>:</w:t>
      </w:r>
    </w:p>
    <w:p w14:paraId="1C76A511" w14:textId="2CBE19B4" w:rsidR="00C84ECD" w:rsidRPr="000234F8" w:rsidRDefault="003315FC" w:rsidP="00281AC7">
      <w:pPr>
        <w:pStyle w:val="ListParagraph"/>
        <w:ind w:left="1440"/>
        <w:rPr>
          <w:rStyle w:val="Hyperlink"/>
          <w:rFonts w:ascii="Arial" w:hAnsi="Arial" w:cs="Arial"/>
          <w:shd w:val="clear" w:color="auto" w:fill="FFFFFF"/>
        </w:rPr>
      </w:pPr>
      <w:r w:rsidRPr="003315FC">
        <w:rPr>
          <w:rFonts w:cstheme="minorHAnsi"/>
          <w:lang w:val="ka-GE"/>
        </w:rPr>
        <w:t>სატენდერო წინადადების წარდგენის (გაგზავნის) ბოლო ვადაა:  202</w:t>
      </w:r>
      <w:r w:rsidRPr="003315FC">
        <w:rPr>
          <w:rFonts w:cstheme="minorHAnsi"/>
        </w:rPr>
        <w:t>2</w:t>
      </w:r>
      <w:r w:rsidRPr="003315FC">
        <w:rPr>
          <w:rFonts w:cstheme="minorHAnsi"/>
          <w:lang w:val="ka-GE"/>
        </w:rPr>
        <w:t xml:space="preserve"> </w:t>
      </w:r>
      <w:r w:rsidRPr="009875EA">
        <w:rPr>
          <w:rFonts w:cstheme="minorHAnsi"/>
          <w:lang w:val="ka-GE"/>
        </w:rPr>
        <w:t xml:space="preserve">წლის </w:t>
      </w:r>
      <w:r w:rsidR="00000191">
        <w:rPr>
          <w:rFonts w:cstheme="minorHAnsi"/>
        </w:rPr>
        <w:t>1</w:t>
      </w:r>
      <w:r w:rsidR="00166BE6">
        <w:rPr>
          <w:rFonts w:cstheme="minorHAnsi"/>
          <w:lang w:val="ka-GE"/>
        </w:rPr>
        <w:t>1</w:t>
      </w:r>
      <w:r w:rsidR="009875EA" w:rsidRPr="009875EA">
        <w:rPr>
          <w:rFonts w:cstheme="minorHAnsi"/>
          <w:lang w:val="ka-GE"/>
        </w:rPr>
        <w:t xml:space="preserve"> </w:t>
      </w:r>
      <w:r w:rsidR="00113AB9" w:rsidRPr="009875EA">
        <w:rPr>
          <w:rFonts w:cstheme="minorHAnsi"/>
          <w:lang w:val="ka-GE"/>
        </w:rPr>
        <w:t>მაისი</w:t>
      </w:r>
      <w:r w:rsidRPr="009875EA">
        <w:rPr>
          <w:rFonts w:cstheme="minorHAnsi"/>
        </w:rPr>
        <w:t xml:space="preserve"> </w:t>
      </w:r>
      <w:r w:rsidRPr="009875EA">
        <w:rPr>
          <w:rFonts w:cstheme="minorHAnsi"/>
          <w:lang w:val="ka-GE"/>
        </w:rPr>
        <w:t xml:space="preserve"> 1</w:t>
      </w:r>
      <w:r w:rsidR="00113AB9" w:rsidRPr="009875EA">
        <w:rPr>
          <w:rFonts w:cstheme="minorHAnsi"/>
          <w:lang w:val="ka-GE"/>
        </w:rPr>
        <w:t>8</w:t>
      </w:r>
      <w:r w:rsidRPr="009875EA">
        <w:rPr>
          <w:rFonts w:cstheme="minorHAnsi"/>
          <w:lang w:val="ka-GE"/>
        </w:rPr>
        <w:t>:00 საათი. წინადადებები გაგზავნილი უნდა იქნას შემდეგ ელ. ფოსტაზე:</w:t>
      </w:r>
      <w:r>
        <w:rPr>
          <w:rFonts w:cstheme="minorHAnsi"/>
          <w:lang w:val="ka-GE"/>
        </w:rPr>
        <w:t xml:space="preserve"> </w:t>
      </w:r>
      <w:hyperlink r:id="rId10" w:history="1">
        <w:r w:rsidR="000234F8">
          <w:rPr>
            <w:rStyle w:val="Hyperlink"/>
            <w:rFonts w:ascii="Arial" w:hAnsi="Arial" w:cs="Arial"/>
            <w:shd w:val="clear" w:color="auto" w:fill="FFFFFF"/>
          </w:rPr>
          <w:t>procurement@wwfcauca</w:t>
        </w:r>
        <w:r w:rsidR="000234F8" w:rsidRPr="000234F8">
          <w:rPr>
            <w:rStyle w:val="Hyperlink"/>
            <w:rFonts w:ascii="Arial" w:hAnsi="Arial" w:cs="Arial"/>
            <w:shd w:val="clear" w:color="auto" w:fill="FFFFFF"/>
          </w:rPr>
          <w:t>sus.</w:t>
        </w:r>
        <w:r w:rsidR="000234F8">
          <w:rPr>
            <w:rStyle w:val="Hyperlink"/>
            <w:rFonts w:ascii="Arial" w:hAnsi="Arial" w:cs="Arial"/>
            <w:shd w:val="clear" w:color="auto" w:fill="FFFFFF"/>
          </w:rPr>
          <w:t>org</w:t>
        </w:r>
      </w:hyperlink>
    </w:p>
    <w:p w14:paraId="669A910A" w14:textId="77777777" w:rsidR="00923D1F" w:rsidRPr="00126599" w:rsidRDefault="002716B1" w:rsidP="009500F7">
      <w:pPr>
        <w:pStyle w:val="Heading1"/>
        <w:numPr>
          <w:ilvl w:val="0"/>
          <w:numId w:val="10"/>
        </w:numPr>
        <w:rPr>
          <w:rFonts w:cstheme="minorHAnsi"/>
        </w:rPr>
      </w:pPr>
      <w:bookmarkStart w:id="7" w:name="_Toc102041389"/>
      <w:bookmarkStart w:id="8"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7"/>
    </w:p>
    <w:bookmarkEnd w:id="8"/>
    <w:p w14:paraId="3A88BE90" w14:textId="139B4478" w:rsidR="003B7DED" w:rsidRDefault="008D2BD5" w:rsidP="009500F7">
      <w:pPr>
        <w:pStyle w:val="ListParagraph"/>
        <w:numPr>
          <w:ilvl w:val="1"/>
          <w:numId w:val="10"/>
        </w:numPr>
        <w:rPr>
          <w:rFonts w:cstheme="minorHAnsi"/>
        </w:rPr>
      </w:pPr>
      <w:r w:rsidRPr="00126599">
        <w:rPr>
          <w:rFonts w:cstheme="minorHAnsi"/>
          <w:lang w:val="ka-GE"/>
        </w:rPr>
        <w:t xml:space="preserve">ნებისმიერი კომუნიკაცია </w:t>
      </w:r>
      <w:r w:rsidR="00D02961" w:rsidRPr="00126599">
        <w:rPr>
          <w:rFonts w:cstheme="minorHAnsi"/>
          <w:lang w:val="ka-GE"/>
        </w:rPr>
        <w:t xml:space="preserve">და ინფორმაციის მოთხოვნა </w:t>
      </w:r>
      <w:r w:rsidRPr="00126599">
        <w:rPr>
          <w:rFonts w:cstheme="minorHAnsi"/>
          <w:lang w:val="ka-GE"/>
        </w:rPr>
        <w:t>ტენდერთან დაკავშირებით</w:t>
      </w:r>
      <w:r w:rsidR="00D02961" w:rsidRPr="00126599">
        <w:rPr>
          <w:rFonts w:cstheme="minorHAnsi"/>
          <w:lang w:val="ka-GE"/>
        </w:rPr>
        <w:t xml:space="preserve"> გაგზავნილი უნდა იქნეს წერილობით, შემდეგ ელ.ფოსტაზე</w:t>
      </w:r>
      <w:r w:rsidR="00DA69CB" w:rsidRPr="00126599">
        <w:rPr>
          <w:rFonts w:cstheme="minorHAnsi"/>
        </w:rPr>
        <w:t>:</w:t>
      </w:r>
    </w:p>
    <w:p w14:paraId="27134A3A" w14:textId="4BB574BE" w:rsidR="00DC1DD3" w:rsidRDefault="00DC1DD3" w:rsidP="003B7DED">
      <w:pPr>
        <w:pStyle w:val="ListParagraph"/>
        <w:ind w:left="1440"/>
        <w:rPr>
          <w:rFonts w:cstheme="minorHAnsi"/>
          <w:lang w:val="ka-GE"/>
        </w:rPr>
      </w:pPr>
    </w:p>
    <w:p w14:paraId="462A1D05" w14:textId="1C524DC7" w:rsidR="003B7DED" w:rsidRDefault="00F82CF8" w:rsidP="003B7DED">
      <w:pPr>
        <w:pStyle w:val="ListParagraph"/>
        <w:ind w:left="1440"/>
        <w:rPr>
          <w:rFonts w:cstheme="minorHAnsi"/>
          <w:lang w:val="ka-GE"/>
        </w:rPr>
      </w:pPr>
      <w:hyperlink r:id="rId11" w:history="1">
        <w:r w:rsidR="00DC1DD3" w:rsidRPr="00095947">
          <w:rPr>
            <w:rStyle w:val="Hyperlink"/>
            <w:rFonts w:cstheme="minorHAnsi"/>
            <w:lang w:val="ka-GE"/>
          </w:rPr>
          <w:t>dbichelashvili@wwfcaucasus.org</w:t>
        </w:r>
      </w:hyperlink>
      <w:r w:rsidR="003B7DED">
        <w:rPr>
          <w:rFonts w:cstheme="minorHAnsi"/>
          <w:lang w:val="ka-GE"/>
        </w:rPr>
        <w:t xml:space="preserve"> </w:t>
      </w:r>
      <w:r w:rsidR="00DC1DD3">
        <w:rPr>
          <w:rFonts w:cstheme="minorHAnsi"/>
          <w:lang w:val="ka-GE"/>
        </w:rPr>
        <w:t xml:space="preserve">- </w:t>
      </w:r>
      <w:r w:rsidR="003B7DED">
        <w:rPr>
          <w:rFonts w:cstheme="minorHAnsi"/>
          <w:lang w:val="ka-GE"/>
        </w:rPr>
        <w:t>დიანა ბიჩელაშვილი, რეგიონალური შესყიდვების ოფიცერი</w:t>
      </w:r>
    </w:p>
    <w:p w14:paraId="1C7E97B9" w14:textId="77777777" w:rsidR="00DC1DD3" w:rsidRPr="00BA7089" w:rsidRDefault="00DC1DD3" w:rsidP="003B7DED">
      <w:pPr>
        <w:pStyle w:val="ListParagraph"/>
        <w:ind w:left="1440"/>
        <w:rPr>
          <w:rFonts w:cstheme="minorHAnsi"/>
          <w:lang w:val="ka-GE"/>
        </w:rPr>
      </w:pPr>
    </w:p>
    <w:p w14:paraId="52BB14A2" w14:textId="232B2149" w:rsidR="00DB6732" w:rsidRPr="00126599" w:rsidRDefault="00D02961" w:rsidP="003B7DED">
      <w:pPr>
        <w:pStyle w:val="ListParagraph"/>
        <w:ind w:left="1440"/>
        <w:rPr>
          <w:rFonts w:cstheme="minorHAnsi"/>
        </w:rPr>
      </w:pPr>
      <w:r w:rsidRPr="00126599">
        <w:rPr>
          <w:rFonts w:cstheme="minorHAnsi"/>
          <w:lang w:val="ka-GE"/>
        </w:rPr>
        <w:t>ყველა კითხვა გაგზავნილ უნდა იქნას ტენდერის დასრულების ვადის ამოწურვამდე</w:t>
      </w:r>
      <w:r w:rsidR="002D19DD" w:rsidRPr="00126599">
        <w:rPr>
          <w:rFonts w:cstheme="minorHAnsi"/>
          <w:lang w:val="ka-GE"/>
        </w:rPr>
        <w:t xml:space="preserve"> </w:t>
      </w:r>
      <w:r w:rsidR="00113AB9">
        <w:rPr>
          <w:rFonts w:cstheme="minorHAnsi"/>
          <w:lang w:val="ka-GE"/>
        </w:rPr>
        <w:t>2</w:t>
      </w:r>
      <w:r w:rsidRPr="00126599">
        <w:rPr>
          <w:rFonts w:cstheme="minorHAnsi"/>
          <w:lang w:val="ka-GE"/>
        </w:rPr>
        <w:t xml:space="preserve"> (</w:t>
      </w:r>
      <w:r w:rsidR="00113AB9">
        <w:rPr>
          <w:rFonts w:cstheme="minorHAnsi"/>
          <w:lang w:val="ka-GE"/>
        </w:rPr>
        <w:t>ორ</w:t>
      </w:r>
      <w:r w:rsidR="005D29D0">
        <w:rPr>
          <w:rFonts w:cstheme="minorHAnsi"/>
          <w:lang w:val="ka-GE"/>
        </w:rPr>
        <w:t>ი</w:t>
      </w:r>
      <w:r w:rsidRPr="00126599">
        <w:rPr>
          <w:rFonts w:cstheme="minorHAnsi"/>
          <w:lang w:val="ka-GE"/>
        </w:rPr>
        <w:t>) სამუშაო დღით  ადრე</w:t>
      </w:r>
      <w:r w:rsidR="00DB6732" w:rsidRPr="00126599">
        <w:rPr>
          <w:rFonts w:cstheme="minorHAnsi"/>
          <w:lang w:val="ka-GE"/>
        </w:rPr>
        <w:t xml:space="preserve">, </w:t>
      </w:r>
      <w:r w:rsidRPr="00126599">
        <w:rPr>
          <w:rFonts w:cstheme="minorHAnsi"/>
          <w:lang w:val="ka-GE"/>
        </w:rPr>
        <w:t>წინააღმდეგ შემთხვევაში</w:t>
      </w:r>
      <w:r w:rsidR="00DB6732" w:rsidRPr="00126599">
        <w:rPr>
          <w:rFonts w:cstheme="minorHAnsi"/>
          <w:lang w:val="ka-GE"/>
        </w:rPr>
        <w:t>,</w:t>
      </w:r>
      <w:r w:rsidRPr="00126599">
        <w:rPr>
          <w:rFonts w:cstheme="minorHAnsi"/>
          <w:lang w:val="ka-GE"/>
        </w:rPr>
        <w:t xml:space="preserve"> დამკვეთი უფლებამოსილია არ გასცეს პასუხი მონაწილე</w:t>
      </w:r>
      <w:r w:rsidR="003315FC">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44675D8A"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3E7DF3">
        <w:rPr>
          <w:rFonts w:cstheme="minorHAnsi"/>
          <w:lang w:val="ka-GE"/>
        </w:rPr>
        <w:t>45</w:t>
      </w:r>
      <w:r w:rsidRPr="00126599">
        <w:rPr>
          <w:rFonts w:cstheme="minorHAnsi"/>
          <w:lang w:val="ka-GE"/>
        </w:rPr>
        <w:t xml:space="preserve"> (</w:t>
      </w:r>
      <w:r w:rsidR="003E7DF3">
        <w:rPr>
          <w:rFonts w:cstheme="minorHAnsi"/>
          <w:lang w:val="ka-GE"/>
        </w:rPr>
        <w:t>ორმოცდახუთი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9" w:name="_Toc102041390"/>
      <w:r w:rsidRPr="00126599">
        <w:rPr>
          <w:rFonts w:cstheme="minorHAnsi"/>
          <w:lang w:val="ka-GE"/>
        </w:rPr>
        <w:t>სატენდერო წინადადების ფორმატი</w:t>
      </w:r>
      <w:bookmarkEnd w:id="9"/>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06119A13" w14:textId="77777777" w:rsidR="00CE459F" w:rsidRPr="009229F9" w:rsidRDefault="00DB6732" w:rsidP="00F16CE7">
      <w:pPr>
        <w:pStyle w:val="ListParagraph"/>
        <w:numPr>
          <w:ilvl w:val="1"/>
          <w:numId w:val="10"/>
        </w:numPr>
        <w:spacing w:before="120"/>
        <w:contextualSpacing w:val="0"/>
        <w:rPr>
          <w:rFonts w:cstheme="minorHAnsi"/>
          <w:lang w:val="ka-GE"/>
        </w:rPr>
      </w:pPr>
      <w:r w:rsidRPr="00CE459F">
        <w:rPr>
          <w:rFonts w:cstheme="minorHAnsi"/>
          <w:lang w:val="ka-GE"/>
        </w:rPr>
        <w:t xml:space="preserve">ზოგადი </w:t>
      </w:r>
      <w:r w:rsidR="00D66AE0" w:rsidRPr="00CE459F">
        <w:rPr>
          <w:rFonts w:cstheme="minorHAnsi"/>
          <w:lang w:val="ka-GE"/>
        </w:rPr>
        <w:t>ინფორმაცია</w:t>
      </w:r>
      <w:r w:rsidR="00113AB9" w:rsidRPr="00CE459F">
        <w:rPr>
          <w:rFonts w:cstheme="minorHAnsi"/>
          <w:lang w:val="ka-GE"/>
        </w:rPr>
        <w:t xml:space="preserve"> </w:t>
      </w:r>
      <w:r w:rsidR="002932AA" w:rsidRPr="00CE459F">
        <w:rPr>
          <w:rFonts w:cstheme="minorHAnsi"/>
          <w:lang w:val="ka-GE"/>
        </w:rPr>
        <w:t>სასტუმროს</w:t>
      </w:r>
      <w:r w:rsidR="00113AB9" w:rsidRPr="00CE459F">
        <w:rPr>
          <w:rFonts w:cstheme="minorHAnsi"/>
          <w:lang w:val="ka-GE"/>
        </w:rPr>
        <w:t xml:space="preserve"> შესახებ</w:t>
      </w:r>
      <w:r w:rsidR="00492940" w:rsidRPr="00CE459F">
        <w:rPr>
          <w:rFonts w:cstheme="minorHAnsi"/>
          <w:lang w:val="ka-GE"/>
        </w:rPr>
        <w:t>;</w:t>
      </w:r>
      <w:r w:rsidR="00CE459F" w:rsidRPr="00CE459F">
        <w:rPr>
          <w:rFonts w:cstheme="minorHAnsi"/>
          <w:lang w:val="ka-GE"/>
        </w:rPr>
        <w:t xml:space="preserve"> ლოკაცია, ნომრებისა და საკონფერენციო ოთახების რაოდენობა; </w:t>
      </w:r>
    </w:p>
    <w:p w14:paraId="5BBAE4C9" w14:textId="1EDACF29" w:rsidR="002A622F" w:rsidRDefault="00CE459F" w:rsidP="002A622F">
      <w:pPr>
        <w:pStyle w:val="ListParagraph"/>
        <w:spacing w:before="120"/>
        <w:ind w:left="1440"/>
        <w:contextualSpacing w:val="0"/>
        <w:rPr>
          <w:rFonts w:cstheme="minorHAnsi"/>
          <w:lang w:val="ka-GE"/>
        </w:rPr>
      </w:pPr>
      <w:r w:rsidRPr="00CE459F">
        <w:rPr>
          <w:rFonts w:cstheme="minorHAnsi"/>
          <w:lang w:val="ka-GE"/>
        </w:rPr>
        <w:t>საკონფერენციო დარბაზი</w:t>
      </w:r>
      <w:r w:rsidR="009229F9">
        <w:rPr>
          <w:rFonts w:cstheme="minorHAnsi"/>
          <w:lang w:val="ka-GE"/>
        </w:rPr>
        <w:t xml:space="preserve">: </w:t>
      </w:r>
      <w:r w:rsidR="00690754">
        <w:rPr>
          <w:rFonts w:cstheme="minorHAnsi"/>
          <w:lang w:val="ka-GE"/>
        </w:rPr>
        <w:t xml:space="preserve">დარბაზის </w:t>
      </w:r>
      <w:r w:rsidRPr="00CE459F">
        <w:rPr>
          <w:rFonts w:cstheme="minorHAnsi"/>
          <w:lang w:val="ka-GE"/>
        </w:rPr>
        <w:t>აღჭურვა პრეზენტაციის ჩასატარებლად საჭირო აპარატურით (პროექტორი, პროექტორის ეკრანი და ა.შ.)</w:t>
      </w:r>
      <w:r>
        <w:rPr>
          <w:rFonts w:cstheme="minorHAnsi"/>
          <w:lang w:val="ka-GE"/>
        </w:rPr>
        <w:t xml:space="preserve">; </w:t>
      </w:r>
    </w:p>
    <w:p w14:paraId="5FF87401" w14:textId="4B4A181C" w:rsidR="003A1250" w:rsidRDefault="001D3395" w:rsidP="002A622F">
      <w:pPr>
        <w:pStyle w:val="ListParagraph"/>
        <w:spacing w:before="120"/>
        <w:ind w:left="1440"/>
        <w:contextualSpacing w:val="0"/>
        <w:rPr>
          <w:rFonts w:cstheme="minorHAnsi"/>
          <w:lang w:val="ka-GE"/>
        </w:rPr>
      </w:pPr>
      <w:r>
        <w:rPr>
          <w:rFonts w:cstheme="minorHAnsi"/>
          <w:lang w:val="ka-GE"/>
        </w:rPr>
        <w:t>სა</w:t>
      </w:r>
      <w:r w:rsidR="00CE459F" w:rsidRPr="009229F9">
        <w:rPr>
          <w:rFonts w:cstheme="minorHAnsi"/>
          <w:lang w:val="ka-GE"/>
        </w:rPr>
        <w:t>კონფერენცი</w:t>
      </w:r>
      <w:r>
        <w:rPr>
          <w:rFonts w:cstheme="minorHAnsi"/>
          <w:lang w:val="ka-GE"/>
        </w:rPr>
        <w:t>ო შეხვედრის</w:t>
      </w:r>
      <w:r w:rsidR="00CE459F" w:rsidRPr="009229F9">
        <w:rPr>
          <w:rFonts w:cstheme="minorHAnsi"/>
          <w:lang w:val="ka-GE"/>
        </w:rPr>
        <w:t xml:space="preserve"> ჩატარების  ორგანიზაციული შესაბამისი</w:t>
      </w:r>
      <w:r>
        <w:rPr>
          <w:rFonts w:cstheme="minorHAnsi"/>
          <w:lang w:val="ka-GE"/>
        </w:rPr>
        <w:t xml:space="preserve"> ტექ.</w:t>
      </w:r>
      <w:r w:rsidR="00CE459F" w:rsidRPr="009229F9">
        <w:rPr>
          <w:rFonts w:cstheme="minorHAnsi"/>
          <w:lang w:val="ka-GE"/>
        </w:rPr>
        <w:t xml:space="preserve"> პირობებით უზრუნველყოფა</w:t>
      </w:r>
      <w:r w:rsidR="00034096">
        <w:rPr>
          <w:rFonts w:cstheme="minorHAnsi"/>
          <w:lang w:val="ka-GE"/>
        </w:rPr>
        <w:t xml:space="preserve"> (</w:t>
      </w:r>
      <w:r>
        <w:rPr>
          <w:rFonts w:cstheme="minorHAnsi"/>
          <w:lang w:val="ka-GE"/>
        </w:rPr>
        <w:t>პროექტორი</w:t>
      </w:r>
      <w:r w:rsidR="00FD0BE6">
        <w:rPr>
          <w:rFonts w:cstheme="minorHAnsi"/>
          <w:lang w:val="ka-GE"/>
        </w:rPr>
        <w:t>, ეკრანი</w:t>
      </w:r>
      <w:r>
        <w:rPr>
          <w:rFonts w:cstheme="minorHAnsi"/>
          <w:lang w:val="ka-GE"/>
        </w:rPr>
        <w:t xml:space="preserve">, </w:t>
      </w:r>
      <w:r w:rsidR="00FD0BE6">
        <w:rPr>
          <w:rFonts w:cstheme="minorHAnsi"/>
          <w:lang w:val="ka-GE"/>
        </w:rPr>
        <w:t xml:space="preserve">უწყვეტი </w:t>
      </w:r>
      <w:r>
        <w:rPr>
          <w:rFonts w:cstheme="minorHAnsi"/>
          <w:lang w:val="ka-GE"/>
        </w:rPr>
        <w:t xml:space="preserve">ინტერნეტი, </w:t>
      </w:r>
      <w:r w:rsidR="00034096">
        <w:rPr>
          <w:rFonts w:cstheme="minorHAnsi"/>
          <w:lang w:val="ka-GE"/>
        </w:rPr>
        <w:t xml:space="preserve">საკანცელარიო მასალა, ყავის აპარატი, წყალი </w:t>
      </w:r>
      <w:r w:rsidR="00FD0BE6">
        <w:rPr>
          <w:rFonts w:cstheme="minorHAnsi"/>
          <w:lang w:val="ka-GE"/>
        </w:rPr>
        <w:t xml:space="preserve">შუშის ბოთლით </w:t>
      </w:r>
      <w:r w:rsidR="00034096">
        <w:rPr>
          <w:rFonts w:cstheme="minorHAnsi"/>
          <w:lang w:val="ka-GE"/>
        </w:rPr>
        <w:t>შეხვედრის მიმდინარეობისას)</w:t>
      </w:r>
    </w:p>
    <w:p w14:paraId="45F23732" w14:textId="77777777" w:rsidR="0097456E" w:rsidRPr="00126599" w:rsidRDefault="0097456E" w:rsidP="0097456E">
      <w:pPr>
        <w:pStyle w:val="ListParagraph"/>
        <w:spacing w:before="120" w:after="0" w:line="240" w:lineRule="auto"/>
        <w:rPr>
          <w:rFonts w:cstheme="minorHAnsi"/>
          <w:lang w:val="ka-GE"/>
        </w:rPr>
      </w:pPr>
    </w:p>
    <w:p w14:paraId="34D16656" w14:textId="2BDC1905" w:rsidR="0043699C" w:rsidRPr="00424692" w:rsidRDefault="009500F7" w:rsidP="002A622F">
      <w:pPr>
        <w:pStyle w:val="ListParagraph"/>
        <w:numPr>
          <w:ilvl w:val="1"/>
          <w:numId w:val="10"/>
        </w:numPr>
        <w:spacing w:before="120" w:after="0" w:line="240" w:lineRule="auto"/>
        <w:rPr>
          <w:rFonts w:cstheme="minorHAnsi"/>
          <w:lang w:val="ka-GE"/>
        </w:rPr>
      </w:pPr>
      <w:r w:rsidRPr="00771CE9">
        <w:rPr>
          <w:rFonts w:cstheme="minorHAnsi"/>
          <w:b/>
          <w:lang w:val="ka-GE"/>
        </w:rPr>
        <w:t>კომერციული წინ</w:t>
      </w:r>
      <w:r w:rsidR="00D265E6">
        <w:rPr>
          <w:rFonts w:cstheme="minorHAnsi"/>
          <w:b/>
          <w:lang w:val="ka-GE"/>
        </w:rPr>
        <w:t>ა</w:t>
      </w:r>
      <w:r w:rsidRPr="00771CE9">
        <w:rPr>
          <w:rFonts w:cstheme="minorHAnsi"/>
          <w:b/>
          <w:lang w:val="ka-GE"/>
        </w:rPr>
        <w:t xml:space="preserve">დადება: </w:t>
      </w:r>
    </w:p>
    <w:p w14:paraId="378FFE0F" w14:textId="77777777" w:rsidR="002D1238" w:rsidRDefault="002D1238" w:rsidP="00424692">
      <w:pPr>
        <w:pStyle w:val="ListParagraph"/>
        <w:spacing w:before="120" w:after="0" w:line="240" w:lineRule="auto"/>
        <w:ind w:left="1440"/>
        <w:rPr>
          <w:rFonts w:cstheme="minorHAnsi"/>
          <w:bCs/>
          <w:lang w:val="ka-GE"/>
        </w:rPr>
      </w:pPr>
    </w:p>
    <w:p w14:paraId="11D1C7AA" w14:textId="3FFD0D13" w:rsidR="00424692" w:rsidRDefault="002D1238" w:rsidP="00424692">
      <w:pPr>
        <w:pStyle w:val="ListParagraph"/>
        <w:spacing w:before="120" w:after="0" w:line="240" w:lineRule="auto"/>
        <w:ind w:left="1440"/>
        <w:rPr>
          <w:rFonts w:cstheme="minorHAnsi"/>
          <w:bCs/>
          <w:lang w:val="ka-GE"/>
        </w:rPr>
      </w:pPr>
      <w:r w:rsidRPr="001D3395">
        <w:rPr>
          <w:rFonts w:cstheme="minorHAnsi"/>
          <w:b/>
          <w:lang w:val="ka-GE"/>
        </w:rPr>
        <w:t>ერთეული ფასი</w:t>
      </w:r>
      <w:r w:rsidR="002F4514" w:rsidRPr="001D3395">
        <w:rPr>
          <w:rFonts w:cstheme="minorHAnsi"/>
          <w:b/>
          <w:lang w:val="ka-GE"/>
        </w:rPr>
        <w:t>/დღე</w:t>
      </w:r>
      <w:r w:rsidRPr="001D3395">
        <w:rPr>
          <w:rFonts w:cstheme="minorHAnsi"/>
          <w:b/>
          <w:lang w:val="ka-GE"/>
        </w:rPr>
        <w:t xml:space="preserve"> - </w:t>
      </w:r>
      <w:r w:rsidR="00424692" w:rsidRPr="001D3395">
        <w:rPr>
          <w:rFonts w:cstheme="minorHAnsi"/>
          <w:b/>
          <w:lang w:val="ka-GE"/>
        </w:rPr>
        <w:t>სასტუმრო ნომ</w:t>
      </w:r>
      <w:r w:rsidR="001D3395">
        <w:rPr>
          <w:rFonts w:cstheme="minorHAnsi"/>
          <w:b/>
          <w:lang w:val="ka-GE"/>
        </w:rPr>
        <w:t>ე</w:t>
      </w:r>
      <w:r w:rsidR="00424692" w:rsidRPr="001D3395">
        <w:rPr>
          <w:rFonts w:cstheme="minorHAnsi"/>
          <w:b/>
          <w:lang w:val="ka-GE"/>
        </w:rPr>
        <w:t>რი</w:t>
      </w:r>
      <w:r w:rsidR="00424692">
        <w:rPr>
          <w:rFonts w:cstheme="minorHAnsi"/>
          <w:bCs/>
          <w:lang w:val="ka-GE"/>
        </w:rPr>
        <w:t xml:space="preserve"> (ერთ </w:t>
      </w:r>
      <w:r>
        <w:rPr>
          <w:rFonts w:cstheme="minorHAnsi"/>
          <w:bCs/>
          <w:lang w:val="ka-GE"/>
        </w:rPr>
        <w:t>ადამიანზე</w:t>
      </w:r>
      <w:r w:rsidR="00424692">
        <w:rPr>
          <w:rFonts w:cstheme="minorHAnsi"/>
          <w:bCs/>
          <w:lang w:val="ka-GE"/>
        </w:rPr>
        <w:t>)</w:t>
      </w:r>
      <w:r>
        <w:rPr>
          <w:rFonts w:cstheme="minorHAnsi"/>
          <w:bCs/>
          <w:lang w:val="ka-GE"/>
        </w:rPr>
        <w:t xml:space="preserve">, საუზმით </w:t>
      </w:r>
    </w:p>
    <w:p w14:paraId="0DBC5EA4" w14:textId="49C7F3AC" w:rsidR="002D1238" w:rsidRDefault="002D1238" w:rsidP="00424692">
      <w:pPr>
        <w:pStyle w:val="ListParagraph"/>
        <w:spacing w:before="120" w:after="0" w:line="240" w:lineRule="auto"/>
        <w:ind w:left="1440"/>
        <w:rPr>
          <w:rFonts w:ascii="Sylfaen" w:hAnsi="Sylfaen"/>
          <w:lang w:val="ka-GE"/>
        </w:rPr>
      </w:pPr>
      <w:r>
        <w:rPr>
          <w:rFonts w:ascii="Sylfaen" w:hAnsi="Sylfaen"/>
          <w:lang w:val="ka-GE"/>
        </w:rPr>
        <w:t xml:space="preserve">(მინიმალური დარჩენის </w:t>
      </w:r>
      <w:r w:rsidR="00836A35">
        <w:rPr>
          <w:rFonts w:ascii="Sylfaen" w:hAnsi="Sylfaen"/>
          <w:lang w:val="ka-GE"/>
        </w:rPr>
        <w:t xml:space="preserve">ღამე </w:t>
      </w:r>
      <w:r>
        <w:rPr>
          <w:rFonts w:ascii="Sylfaen" w:hAnsi="Sylfaen"/>
          <w:lang w:val="ka-GE"/>
        </w:rPr>
        <w:t>2 ერთჯერადად</w:t>
      </w:r>
      <w:r w:rsidR="002F4514">
        <w:rPr>
          <w:rFonts w:ascii="Sylfaen" w:hAnsi="Sylfaen"/>
          <w:lang w:val="ka-GE"/>
        </w:rPr>
        <w:t xml:space="preserve">, </w:t>
      </w:r>
      <w:r w:rsidR="005E698B" w:rsidRPr="005E698B">
        <w:rPr>
          <w:rFonts w:ascii="Sylfaen" w:hAnsi="Sylfaen"/>
          <w:lang w:val="ka-GE"/>
        </w:rPr>
        <w:t xml:space="preserve">early check-in </w:t>
      </w:r>
      <w:r w:rsidR="005E698B">
        <w:rPr>
          <w:rFonts w:ascii="Sylfaen" w:hAnsi="Sylfaen"/>
          <w:lang w:val="ka-GE"/>
        </w:rPr>
        <w:t xml:space="preserve">და </w:t>
      </w:r>
      <w:r w:rsidR="005E698B" w:rsidRPr="005E698B">
        <w:rPr>
          <w:rFonts w:ascii="Sylfaen" w:hAnsi="Sylfaen"/>
          <w:lang w:val="ka-GE"/>
        </w:rPr>
        <w:t xml:space="preserve">late check </w:t>
      </w:r>
      <w:r w:rsidR="005E698B">
        <w:rPr>
          <w:rFonts w:ascii="Sylfaen" w:hAnsi="Sylfaen"/>
          <w:lang w:val="ka-GE"/>
        </w:rPr>
        <w:t>–</w:t>
      </w:r>
      <w:r w:rsidR="005E698B" w:rsidRPr="005E698B">
        <w:rPr>
          <w:rFonts w:ascii="Sylfaen" w:hAnsi="Sylfaen"/>
          <w:lang w:val="ka-GE"/>
        </w:rPr>
        <w:t xml:space="preserve"> out, </w:t>
      </w:r>
      <w:r w:rsidR="002F4514">
        <w:rPr>
          <w:rFonts w:ascii="Sylfaen" w:hAnsi="Sylfaen"/>
          <w:lang w:val="ka-GE"/>
        </w:rPr>
        <w:t>ფასები წარმო</w:t>
      </w:r>
      <w:r w:rsidR="00836A35">
        <w:rPr>
          <w:rFonts w:ascii="Sylfaen" w:hAnsi="Sylfaen"/>
          <w:lang w:val="ka-GE"/>
        </w:rPr>
        <w:t>დგენილი უნდა იქნას</w:t>
      </w:r>
      <w:r w:rsidR="002F4514">
        <w:rPr>
          <w:rFonts w:ascii="Sylfaen" w:hAnsi="Sylfaen"/>
          <w:lang w:val="ka-GE"/>
        </w:rPr>
        <w:t xml:space="preserve"> სეზონების მიხედვით 1 წლიანი ხელშეკრულების პირობით</w:t>
      </w:r>
      <w:r>
        <w:rPr>
          <w:rFonts w:ascii="Sylfaen" w:hAnsi="Sylfaen"/>
          <w:lang w:val="ka-GE"/>
        </w:rPr>
        <w:t>)</w:t>
      </w:r>
    </w:p>
    <w:p w14:paraId="36D6E203" w14:textId="77777777" w:rsidR="002D1238" w:rsidRDefault="002D1238" w:rsidP="00424692">
      <w:pPr>
        <w:pStyle w:val="ListParagraph"/>
        <w:spacing w:before="120" w:after="0" w:line="240" w:lineRule="auto"/>
        <w:ind w:left="1440"/>
        <w:rPr>
          <w:rFonts w:ascii="Sylfaen" w:hAnsi="Sylfaen"/>
          <w:lang w:val="ka-GE"/>
        </w:rPr>
      </w:pPr>
    </w:p>
    <w:p w14:paraId="6E55CEDA" w14:textId="350C030E" w:rsidR="002D1238" w:rsidRDefault="002F4514" w:rsidP="00424692">
      <w:pPr>
        <w:pStyle w:val="ListParagraph"/>
        <w:spacing w:before="120" w:after="0" w:line="240" w:lineRule="auto"/>
        <w:ind w:left="1440"/>
        <w:rPr>
          <w:rFonts w:ascii="Sylfaen" w:hAnsi="Sylfaen"/>
          <w:lang w:val="ka-GE"/>
        </w:rPr>
      </w:pPr>
      <w:r w:rsidRPr="001D3395">
        <w:rPr>
          <w:rFonts w:ascii="Sylfaen" w:hAnsi="Sylfaen"/>
          <w:b/>
          <w:bCs/>
          <w:lang w:val="ka-GE"/>
        </w:rPr>
        <w:t xml:space="preserve">ერთეული ფასი/დღე - </w:t>
      </w:r>
      <w:r w:rsidR="002D1238" w:rsidRPr="001D3395">
        <w:rPr>
          <w:rFonts w:ascii="Sylfaen" w:hAnsi="Sylfaen"/>
          <w:b/>
          <w:bCs/>
          <w:lang w:val="ka-GE"/>
        </w:rPr>
        <w:t>საკო</w:t>
      </w:r>
      <w:r w:rsidRPr="001D3395">
        <w:rPr>
          <w:rFonts w:ascii="Sylfaen" w:hAnsi="Sylfaen"/>
          <w:b/>
          <w:bCs/>
          <w:lang w:val="ka-GE"/>
        </w:rPr>
        <w:t>ნ</w:t>
      </w:r>
      <w:r w:rsidR="002D1238" w:rsidRPr="001D3395">
        <w:rPr>
          <w:rFonts w:ascii="Sylfaen" w:hAnsi="Sylfaen"/>
          <w:b/>
          <w:bCs/>
          <w:lang w:val="ka-GE"/>
        </w:rPr>
        <w:t xml:space="preserve">ფერენციო </w:t>
      </w:r>
      <w:r w:rsidRPr="001D3395">
        <w:rPr>
          <w:rFonts w:ascii="Sylfaen" w:hAnsi="Sylfaen"/>
          <w:b/>
          <w:bCs/>
          <w:lang w:val="ka-GE"/>
        </w:rPr>
        <w:t>დარბაზი</w:t>
      </w:r>
      <w:r w:rsidR="002D1238">
        <w:rPr>
          <w:rFonts w:ascii="Sylfaen" w:hAnsi="Sylfaen"/>
          <w:lang w:val="ka-GE"/>
        </w:rPr>
        <w:t xml:space="preserve"> (საშუალოდ 20-30 ადამიანზე</w:t>
      </w:r>
      <w:r w:rsidR="00D54217">
        <w:rPr>
          <w:rFonts w:ascii="Sylfaen" w:hAnsi="Sylfaen"/>
          <w:lang w:val="ka-GE"/>
        </w:rPr>
        <w:t xml:space="preserve"> და 50 </w:t>
      </w:r>
      <w:r w:rsidR="004B266E">
        <w:rPr>
          <w:rFonts w:ascii="Sylfaen" w:hAnsi="Sylfaen"/>
        </w:rPr>
        <w:t xml:space="preserve">– 100 </w:t>
      </w:r>
      <w:r w:rsidR="00D54217">
        <w:rPr>
          <w:rFonts w:ascii="Sylfaen" w:hAnsi="Sylfaen"/>
          <w:lang w:val="ka-GE"/>
        </w:rPr>
        <w:t xml:space="preserve">ადამიანზე) </w:t>
      </w:r>
    </w:p>
    <w:p w14:paraId="7CFC13FE" w14:textId="1A80DBB3" w:rsidR="002D1238" w:rsidRDefault="002D1238" w:rsidP="00424692">
      <w:pPr>
        <w:pStyle w:val="ListParagraph"/>
        <w:spacing w:before="120" w:after="0" w:line="240" w:lineRule="auto"/>
        <w:ind w:left="1440"/>
        <w:rPr>
          <w:rFonts w:ascii="Sylfaen" w:hAnsi="Sylfaen"/>
          <w:lang w:val="ka-GE"/>
        </w:rPr>
      </w:pPr>
      <w:r>
        <w:rPr>
          <w:rFonts w:ascii="Sylfaen" w:hAnsi="Sylfaen"/>
          <w:lang w:val="ka-GE"/>
        </w:rPr>
        <w:lastRenderedPageBreak/>
        <w:t xml:space="preserve">ძირითადი აღჭურვილობის გათვალისწინებით (პროექტორი, </w:t>
      </w:r>
      <w:r w:rsidR="007C5E56">
        <w:rPr>
          <w:rFonts w:ascii="Sylfaen" w:hAnsi="Sylfaen"/>
          <w:lang w:val="ka-GE"/>
        </w:rPr>
        <w:t xml:space="preserve">ფლიპჩარტი, </w:t>
      </w:r>
      <w:r>
        <w:rPr>
          <w:rFonts w:ascii="Sylfaen" w:hAnsi="Sylfaen"/>
          <w:lang w:val="ka-GE"/>
        </w:rPr>
        <w:t>საკანცელარიო მასალა, წყალი)</w:t>
      </w:r>
    </w:p>
    <w:p w14:paraId="04953443" w14:textId="3B415017" w:rsidR="001D3395" w:rsidRDefault="001D3395" w:rsidP="00424692">
      <w:pPr>
        <w:pStyle w:val="ListParagraph"/>
        <w:spacing w:before="120" w:after="0" w:line="240" w:lineRule="auto"/>
        <w:ind w:left="1440"/>
        <w:rPr>
          <w:rFonts w:ascii="Sylfaen" w:hAnsi="Sylfaen"/>
          <w:lang w:val="ka-GE"/>
        </w:rPr>
      </w:pPr>
      <w:r>
        <w:rPr>
          <w:rFonts w:ascii="Sylfaen" w:hAnsi="Sylfaen"/>
          <w:lang w:val="ka-GE"/>
        </w:rPr>
        <w:t>სინქრონული თარგმანის ტექნიკური უზრუნველყოფა (ჯიხური</w:t>
      </w:r>
      <w:r w:rsidR="007C5E56">
        <w:rPr>
          <w:rFonts w:ascii="Sylfaen" w:hAnsi="Sylfaen"/>
          <w:lang w:val="ka-GE"/>
        </w:rPr>
        <w:t>, მიკროფონი</w:t>
      </w:r>
      <w:r>
        <w:rPr>
          <w:rFonts w:ascii="Sylfaen" w:hAnsi="Sylfaen"/>
          <w:lang w:val="ka-GE"/>
        </w:rPr>
        <w:t xml:space="preserve"> და ყურსასმენები)</w:t>
      </w:r>
    </w:p>
    <w:p w14:paraId="42737B25" w14:textId="77777777" w:rsidR="001D3395" w:rsidRDefault="001D3395" w:rsidP="00424692">
      <w:pPr>
        <w:pStyle w:val="ListParagraph"/>
        <w:spacing w:before="120" w:after="0" w:line="240" w:lineRule="auto"/>
        <w:ind w:left="1440"/>
        <w:rPr>
          <w:rFonts w:ascii="Sylfaen" w:hAnsi="Sylfaen"/>
          <w:lang w:val="ka-GE"/>
        </w:rPr>
      </w:pPr>
    </w:p>
    <w:p w14:paraId="438C7C64" w14:textId="644D189D" w:rsidR="001D3395" w:rsidRPr="007C5E56" w:rsidRDefault="001D3395" w:rsidP="00424692">
      <w:pPr>
        <w:pStyle w:val="ListParagraph"/>
        <w:spacing w:before="120" w:after="0" w:line="240" w:lineRule="auto"/>
        <w:ind w:left="1440"/>
        <w:rPr>
          <w:rFonts w:ascii="Sylfaen" w:hAnsi="Sylfaen"/>
          <w:b/>
          <w:bCs/>
          <w:lang w:val="ka-GE"/>
        </w:rPr>
      </w:pPr>
      <w:r w:rsidRPr="007C5E56">
        <w:rPr>
          <w:rFonts w:ascii="Sylfaen" w:hAnsi="Sylfaen"/>
          <w:b/>
          <w:bCs/>
          <w:lang w:val="ka-GE"/>
        </w:rPr>
        <w:t>კვებ</w:t>
      </w:r>
      <w:r w:rsidR="008C19CC">
        <w:rPr>
          <w:rFonts w:ascii="Sylfaen" w:hAnsi="Sylfaen"/>
          <w:b/>
          <w:bCs/>
          <w:lang w:val="ka-GE"/>
        </w:rPr>
        <w:t>ით უზრუნველყოფა</w:t>
      </w:r>
      <w:r w:rsidRPr="007C5E56">
        <w:rPr>
          <w:rFonts w:ascii="Sylfaen" w:hAnsi="Sylfaen"/>
          <w:b/>
          <w:bCs/>
          <w:lang w:val="ka-GE"/>
        </w:rPr>
        <w:t xml:space="preserve"> კონფერენციის დროს:</w:t>
      </w:r>
    </w:p>
    <w:p w14:paraId="467D6596" w14:textId="5324A3C6" w:rsidR="00D265E6" w:rsidRPr="005130A9" w:rsidRDefault="002D1238" w:rsidP="00424692">
      <w:pPr>
        <w:pStyle w:val="ListParagraph"/>
        <w:spacing w:before="120" w:after="0" w:line="240" w:lineRule="auto"/>
        <w:ind w:left="1440"/>
        <w:rPr>
          <w:rFonts w:cstheme="minorHAnsi"/>
          <w:lang w:val="ka-GE"/>
        </w:rPr>
      </w:pPr>
      <w:r w:rsidRPr="005130A9">
        <w:rPr>
          <w:rFonts w:cstheme="minorHAnsi"/>
          <w:lang w:val="ka-GE"/>
        </w:rPr>
        <w:t>ორჯერ ყავის შესვენებ</w:t>
      </w:r>
      <w:r w:rsidR="001D3395" w:rsidRPr="005130A9">
        <w:rPr>
          <w:rFonts w:cstheme="minorHAnsi"/>
          <w:lang w:val="ka-GE"/>
        </w:rPr>
        <w:t xml:space="preserve">ის </w:t>
      </w:r>
      <w:r w:rsidRPr="005130A9">
        <w:rPr>
          <w:rFonts w:cstheme="minorHAnsi"/>
          <w:lang w:val="ka-GE"/>
        </w:rPr>
        <w:t>და ლანჩის ორგანიზება</w:t>
      </w:r>
    </w:p>
    <w:p w14:paraId="3FABC59C" w14:textId="36E219B6" w:rsidR="007C5E56" w:rsidRPr="002A622F" w:rsidRDefault="007C5E56" w:rsidP="00424692">
      <w:pPr>
        <w:pStyle w:val="ListParagraph"/>
        <w:spacing w:before="120" w:after="0" w:line="240" w:lineRule="auto"/>
        <w:ind w:left="1440"/>
        <w:rPr>
          <w:rFonts w:cstheme="minorHAnsi"/>
          <w:lang w:val="ka-GE"/>
        </w:rPr>
      </w:pPr>
    </w:p>
    <w:p w14:paraId="2E1AB35F" w14:textId="12361E71" w:rsidR="002A622F" w:rsidRDefault="008C19CC" w:rsidP="002A622F">
      <w:pPr>
        <w:pStyle w:val="ListParagraph"/>
        <w:spacing w:before="120" w:after="0" w:line="240" w:lineRule="auto"/>
        <w:ind w:left="1440"/>
        <w:rPr>
          <w:rFonts w:cstheme="minorHAnsi"/>
          <w:lang w:val="ka-GE"/>
        </w:rPr>
      </w:pPr>
      <w:r>
        <w:rPr>
          <w:rFonts w:cstheme="minorHAnsi"/>
          <w:lang w:val="ka-GE"/>
        </w:rPr>
        <w:t xml:space="preserve">შენიშნვნა: მენიუს შეთანხმება ყოველი კონკრეტული შეკვეთის წინ განხორციელდება წინასწარ </w:t>
      </w:r>
    </w:p>
    <w:p w14:paraId="5792FD31" w14:textId="77777777" w:rsidR="008C19CC" w:rsidRPr="008C19CC" w:rsidRDefault="008C19CC" w:rsidP="002A622F">
      <w:pPr>
        <w:pStyle w:val="ListParagraph"/>
        <w:spacing w:before="120" w:after="0" w:line="240" w:lineRule="auto"/>
        <w:ind w:left="1440"/>
        <w:rPr>
          <w:rFonts w:cstheme="minorHAnsi"/>
          <w:lang w:val="ka-GE"/>
        </w:rPr>
      </w:pPr>
    </w:p>
    <w:p w14:paraId="6E03E56B" w14:textId="2F24947D" w:rsidR="008F6730" w:rsidRPr="008F6730" w:rsidRDefault="008F6730" w:rsidP="00B50305">
      <w:pPr>
        <w:pStyle w:val="ListParagraph"/>
        <w:spacing w:after="0" w:line="240" w:lineRule="auto"/>
        <w:ind w:left="360"/>
        <w:jc w:val="both"/>
        <w:rPr>
          <w:rFonts w:cstheme="minorHAnsi"/>
          <w:bCs/>
          <w:lang w:val="ka-GE"/>
        </w:rPr>
      </w:pPr>
      <w:r w:rsidRPr="008F6730">
        <w:rPr>
          <w:rFonts w:cstheme="minorHAnsi"/>
          <w:b/>
          <w:lang w:val="ka-GE"/>
        </w:rPr>
        <w:t>ანგარიშსწორება</w:t>
      </w:r>
      <w:r w:rsidRPr="008F6730">
        <w:rPr>
          <w:rFonts w:cstheme="minorHAnsi"/>
          <w:bCs/>
          <w:lang w:val="ka-GE"/>
        </w:rPr>
        <w:t xml:space="preserve"> </w:t>
      </w:r>
      <w:r>
        <w:rPr>
          <w:rFonts w:cstheme="minorHAnsi"/>
          <w:bCs/>
          <w:lang w:val="ka-GE"/>
        </w:rPr>
        <w:t>განხორციელდება</w:t>
      </w:r>
      <w:r w:rsidRPr="008F6730">
        <w:rPr>
          <w:rFonts w:cstheme="minorHAnsi"/>
          <w:bCs/>
          <w:lang w:val="ka-GE"/>
        </w:rPr>
        <w:t xml:space="preserve"> კონსიგნაციის წესით, უნაღდო </w:t>
      </w:r>
      <w:r w:rsidR="00836A35">
        <w:rPr>
          <w:rFonts w:cstheme="minorHAnsi"/>
          <w:bCs/>
          <w:lang w:val="ka-GE"/>
        </w:rPr>
        <w:t xml:space="preserve">მომსახურების დასრულებიდან და შესაბამისი ზედნადების/ანგარიშ ფაქტურის </w:t>
      </w:r>
      <w:r w:rsidRPr="008F6730">
        <w:rPr>
          <w:rFonts w:cstheme="minorHAnsi"/>
          <w:bCs/>
          <w:lang w:val="ka-GE"/>
        </w:rPr>
        <w:t xml:space="preserve">დადასტურებიდან  </w:t>
      </w:r>
      <w:r>
        <w:rPr>
          <w:rFonts w:cstheme="minorHAnsi"/>
          <w:bCs/>
          <w:lang w:val="ka-GE"/>
        </w:rPr>
        <w:t>10</w:t>
      </w:r>
      <w:r w:rsidRPr="008F6730">
        <w:rPr>
          <w:rFonts w:cstheme="minorHAnsi"/>
          <w:bCs/>
          <w:lang w:val="ka-GE"/>
        </w:rPr>
        <w:t xml:space="preserve"> (ათი) კალენდარული დღის განმავლობაში.</w:t>
      </w:r>
    </w:p>
    <w:p w14:paraId="036D101B" w14:textId="77777777" w:rsidR="008F6730" w:rsidRPr="00771CE9" w:rsidRDefault="008F6730" w:rsidP="00637075">
      <w:pPr>
        <w:pStyle w:val="ListParagraph"/>
        <w:spacing w:before="120" w:after="0" w:line="240" w:lineRule="auto"/>
        <w:rPr>
          <w:rFonts w:cstheme="minorHAnsi"/>
          <w:lang w:val="ka-GE"/>
        </w:rPr>
      </w:pPr>
    </w:p>
    <w:p w14:paraId="04A13384" w14:textId="0F2571BA" w:rsidR="00AE5BA3" w:rsidRPr="00AE5BA3" w:rsidRDefault="00AE5BA3" w:rsidP="00B50305">
      <w:pPr>
        <w:pStyle w:val="Heading1"/>
        <w:numPr>
          <w:ilvl w:val="0"/>
          <w:numId w:val="10"/>
        </w:numPr>
        <w:rPr>
          <w:rFonts w:cstheme="minorHAnsi"/>
          <w:sz w:val="20"/>
          <w:szCs w:val="20"/>
          <w:lang w:val="ka-GE"/>
        </w:rPr>
      </w:pPr>
      <w:bookmarkStart w:id="10" w:name="_Toc102041391"/>
      <w:r>
        <w:rPr>
          <w:rFonts w:cstheme="minorHAnsi"/>
          <w:lang w:val="ka-GE"/>
        </w:rPr>
        <w:t>ხელშეკრულების გაფორმება</w:t>
      </w:r>
      <w:bookmarkEnd w:id="10"/>
    </w:p>
    <w:p w14:paraId="4BBDA258" w14:textId="77777777" w:rsidR="006C2679" w:rsidRDefault="006C2679" w:rsidP="00AE5BA3">
      <w:pPr>
        <w:pStyle w:val="06"/>
        <w:rPr>
          <w:rFonts w:asciiTheme="minorHAnsi" w:eastAsiaTheme="minorEastAsia" w:hAnsiTheme="minorHAnsi" w:cstheme="minorHAnsi"/>
          <w:sz w:val="20"/>
          <w:szCs w:val="20"/>
          <w:lang w:val="ka-GE" w:bidi="ar-SA"/>
        </w:rPr>
      </w:pPr>
    </w:p>
    <w:p w14:paraId="23AB8055" w14:textId="30085BFC" w:rsidR="00AE5BA3" w:rsidRDefault="00AE5BA3" w:rsidP="00AE5BA3">
      <w:pPr>
        <w:pStyle w:val="06"/>
        <w:rPr>
          <w:rFonts w:asciiTheme="minorHAnsi" w:eastAsiaTheme="minorEastAsia" w:hAnsiTheme="minorHAnsi" w:cstheme="minorHAnsi"/>
          <w:sz w:val="20"/>
          <w:szCs w:val="20"/>
          <w:lang w:val="ka-GE" w:bidi="ar-SA"/>
        </w:rPr>
      </w:pPr>
      <w:r w:rsidRPr="007F7FB2">
        <w:rPr>
          <w:rFonts w:asciiTheme="minorHAnsi" w:eastAsiaTheme="minorEastAsia" w:hAnsiTheme="minorHAnsi" w:cstheme="minorHAnsi"/>
          <w:sz w:val="20"/>
          <w:szCs w:val="20"/>
          <w:lang w:val="ka-GE" w:bidi="ar-SA"/>
        </w:rPr>
        <w:t>დამკვეთი</w:t>
      </w:r>
      <w:r>
        <w:rPr>
          <w:rFonts w:asciiTheme="minorHAnsi" w:eastAsiaTheme="minorEastAsia" w:hAnsiTheme="minorHAnsi" w:cstheme="minorHAnsi"/>
          <w:sz w:val="20"/>
          <w:szCs w:val="20"/>
          <w:lang w:val="ka-GE" w:bidi="ar-SA"/>
        </w:rPr>
        <w:t xml:space="preserve"> უფლებამოსილია</w:t>
      </w:r>
      <w:r w:rsidRPr="007F7FB2">
        <w:rPr>
          <w:rFonts w:asciiTheme="minorHAnsi" w:eastAsiaTheme="minorEastAsia" w:hAnsiTheme="minorHAnsi" w:cstheme="minorHAnsi"/>
          <w:sz w:val="20"/>
          <w:szCs w:val="20"/>
          <w:lang w:val="ka-GE" w:bidi="ar-SA"/>
        </w:rPr>
        <w:t xml:space="preserve"> გააფორმოს ჩარჩო ხელშეკრულება </w:t>
      </w:r>
      <w:r w:rsidR="008B5AE5" w:rsidRPr="00245A79">
        <w:rPr>
          <w:rFonts w:asciiTheme="minorHAnsi" w:eastAsiaTheme="minorEastAsia" w:hAnsiTheme="minorHAnsi" w:cstheme="minorHAnsi"/>
          <w:b/>
          <w:bCs/>
          <w:sz w:val="20"/>
          <w:szCs w:val="20"/>
          <w:lang w:val="ka-GE" w:bidi="ar-SA"/>
        </w:rPr>
        <w:t>ერთზე</w:t>
      </w:r>
      <w:r w:rsidR="007042F0" w:rsidRPr="00245A79">
        <w:rPr>
          <w:rFonts w:asciiTheme="minorHAnsi" w:eastAsiaTheme="minorEastAsia" w:hAnsiTheme="minorHAnsi" w:cstheme="minorHAnsi"/>
          <w:b/>
          <w:bCs/>
          <w:sz w:val="20"/>
          <w:szCs w:val="20"/>
          <w:lang w:val="ka-GE" w:bidi="ar-SA"/>
        </w:rPr>
        <w:t xml:space="preserve"> მეტ პრეტენდენტთან</w:t>
      </w:r>
      <w:r w:rsidR="008F6730">
        <w:rPr>
          <w:rFonts w:asciiTheme="minorHAnsi" w:eastAsiaTheme="minorEastAsia" w:hAnsiTheme="minorHAnsi" w:cstheme="minorHAnsi"/>
          <w:sz w:val="20"/>
          <w:szCs w:val="20"/>
          <w:lang w:val="ka-GE" w:bidi="ar-SA"/>
        </w:rPr>
        <w:t xml:space="preserve"> </w:t>
      </w:r>
      <w:r w:rsidR="008B5AE5">
        <w:rPr>
          <w:rFonts w:asciiTheme="minorHAnsi" w:eastAsiaTheme="minorEastAsia" w:hAnsiTheme="minorHAnsi" w:cstheme="minorHAnsi"/>
          <w:sz w:val="20"/>
          <w:szCs w:val="20"/>
          <w:lang w:val="ka-GE" w:bidi="ar-SA"/>
        </w:rPr>
        <w:t>1 (ერთი) წლის ვადით.</w:t>
      </w:r>
    </w:p>
    <w:p w14:paraId="3C94FE75" w14:textId="41DBF857" w:rsidR="00F33B4D" w:rsidRDefault="00F33B4D" w:rsidP="00AE5BA3">
      <w:pPr>
        <w:pStyle w:val="06"/>
        <w:rPr>
          <w:rFonts w:asciiTheme="minorHAnsi" w:eastAsiaTheme="minorEastAsia" w:hAnsiTheme="minorHAnsi" w:cstheme="minorHAnsi"/>
          <w:sz w:val="20"/>
          <w:szCs w:val="20"/>
          <w:lang w:val="ka-GE" w:bidi="ar-SA"/>
        </w:rPr>
      </w:pPr>
    </w:p>
    <w:p w14:paraId="00A59A95" w14:textId="167C9B3E" w:rsidR="007042F0" w:rsidRDefault="007042F0" w:rsidP="00AE5BA3">
      <w:pPr>
        <w:pStyle w:val="06"/>
        <w:rPr>
          <w:rFonts w:asciiTheme="minorHAnsi" w:eastAsiaTheme="minorEastAsia" w:hAnsiTheme="minorHAnsi" w:cstheme="minorHAnsi"/>
          <w:sz w:val="20"/>
          <w:szCs w:val="20"/>
          <w:lang w:val="ka-GE" w:bidi="ar-SA"/>
        </w:rPr>
      </w:pPr>
      <w:r>
        <w:rPr>
          <w:rFonts w:asciiTheme="minorHAnsi" w:eastAsiaTheme="minorEastAsia" w:hAnsiTheme="minorHAnsi" w:cstheme="minorHAnsi"/>
          <w:sz w:val="20"/>
          <w:szCs w:val="20"/>
          <w:lang w:val="ka-GE" w:bidi="ar-SA"/>
        </w:rPr>
        <w:t>შეკვეთების განთავსება განხორციელდება კონკრეტული მოთხოვნის დროს</w:t>
      </w:r>
      <w:r w:rsidR="00FA7CF6">
        <w:rPr>
          <w:rFonts w:asciiTheme="minorHAnsi" w:eastAsiaTheme="minorEastAsia" w:hAnsiTheme="minorHAnsi" w:cstheme="minorHAnsi"/>
          <w:sz w:val="20"/>
          <w:szCs w:val="20"/>
          <w:lang w:bidi="ar-SA"/>
        </w:rPr>
        <w:t>,</w:t>
      </w:r>
      <w:r>
        <w:rPr>
          <w:rFonts w:asciiTheme="minorHAnsi" w:eastAsiaTheme="minorEastAsia" w:hAnsiTheme="minorHAnsi" w:cstheme="minorHAnsi"/>
          <w:sz w:val="20"/>
          <w:szCs w:val="20"/>
          <w:lang w:val="ka-GE" w:bidi="ar-SA"/>
        </w:rPr>
        <w:t xml:space="preserve"> </w:t>
      </w:r>
      <w:r w:rsidR="0080091E">
        <w:rPr>
          <w:rFonts w:asciiTheme="minorHAnsi" w:eastAsiaTheme="minorEastAsia" w:hAnsiTheme="minorHAnsi" w:cstheme="minorHAnsi"/>
          <w:sz w:val="20"/>
          <w:szCs w:val="20"/>
          <w:lang w:val="ka-GE" w:bidi="ar-SA"/>
        </w:rPr>
        <w:t xml:space="preserve">წინასწარ </w:t>
      </w:r>
      <w:r>
        <w:rPr>
          <w:rFonts w:asciiTheme="minorHAnsi" w:eastAsiaTheme="minorEastAsia" w:hAnsiTheme="minorHAnsi" w:cstheme="minorHAnsi"/>
          <w:sz w:val="20"/>
          <w:szCs w:val="20"/>
          <w:lang w:val="ka-GE" w:bidi="ar-SA"/>
        </w:rPr>
        <w:t xml:space="preserve">დამატებითი ინფორმაციის მოწოდების საფუძველზე. </w:t>
      </w:r>
    </w:p>
    <w:p w14:paraId="455C50F8" w14:textId="337F3F6F" w:rsidR="00A61F43" w:rsidRDefault="00A61F43" w:rsidP="00AE5BA3">
      <w:pPr>
        <w:pStyle w:val="06"/>
        <w:rPr>
          <w:rFonts w:asciiTheme="minorHAnsi" w:eastAsiaTheme="minorEastAsia" w:hAnsiTheme="minorHAnsi" w:cstheme="minorHAnsi"/>
          <w:sz w:val="20"/>
          <w:szCs w:val="20"/>
          <w:lang w:val="ka-GE" w:bidi="ar-SA"/>
        </w:rPr>
      </w:pPr>
      <w:r>
        <w:rPr>
          <w:rFonts w:asciiTheme="minorHAnsi" w:eastAsiaTheme="minorEastAsia" w:hAnsiTheme="minorHAnsi" w:cstheme="minorHAnsi"/>
          <w:sz w:val="20"/>
          <w:szCs w:val="20"/>
          <w:lang w:val="ka-GE" w:bidi="ar-SA"/>
        </w:rPr>
        <w:t>დამკვეთი უფლებამოსილია ადგილზე ნახოს შემოთავაზებული საკონფერენციო დარბაზი შეკვეთის განთავსებამდე.</w:t>
      </w:r>
    </w:p>
    <w:p w14:paraId="5BEAAE43" w14:textId="73A02130" w:rsidR="007042F0" w:rsidRDefault="007042F0" w:rsidP="00AE5BA3">
      <w:pPr>
        <w:pStyle w:val="06"/>
        <w:rPr>
          <w:rFonts w:asciiTheme="minorHAnsi" w:eastAsiaTheme="minorEastAsia" w:hAnsiTheme="minorHAnsi" w:cstheme="minorHAnsi"/>
          <w:sz w:val="20"/>
          <w:szCs w:val="20"/>
          <w:lang w:val="ka-GE" w:bidi="ar-SA"/>
        </w:rPr>
      </w:pPr>
    </w:p>
    <w:p w14:paraId="61261E27" w14:textId="035C622A" w:rsidR="00E60E76" w:rsidRDefault="00E60E76" w:rsidP="00AE5BA3">
      <w:pPr>
        <w:pStyle w:val="06"/>
        <w:rPr>
          <w:rFonts w:asciiTheme="minorHAnsi" w:eastAsiaTheme="minorEastAsia" w:hAnsiTheme="minorHAnsi" w:cstheme="minorHAnsi"/>
          <w:sz w:val="20"/>
          <w:szCs w:val="20"/>
          <w:lang w:val="ka-GE" w:bidi="ar-SA"/>
        </w:rPr>
      </w:pPr>
      <w:r>
        <w:rPr>
          <w:rFonts w:asciiTheme="minorHAnsi" w:eastAsiaTheme="minorEastAsia" w:hAnsiTheme="minorHAnsi" w:cstheme="minorHAnsi"/>
          <w:sz w:val="20"/>
          <w:szCs w:val="20"/>
          <w:lang w:val="ka-GE" w:bidi="ar-SA"/>
        </w:rPr>
        <w:t>მიმდინარე ტენდერი მიზნად ისახავს ჩარჩო ხელშეკრულების გაფორმებას ერთ წლიანი თანამშრომლობისთვის, შესაბამისად წარმოდგენილი სატენდერო წინადადება ძალაში უნდა იყოს ამ პერიოდის მანძილზე.</w:t>
      </w:r>
    </w:p>
    <w:p w14:paraId="1A365E61" w14:textId="77777777" w:rsidR="00E60E76" w:rsidRDefault="00E60E76" w:rsidP="00AE5BA3">
      <w:pPr>
        <w:pStyle w:val="06"/>
        <w:rPr>
          <w:rFonts w:asciiTheme="minorHAnsi" w:eastAsiaTheme="minorEastAsia" w:hAnsiTheme="minorHAnsi" w:cstheme="minorHAnsi"/>
          <w:sz w:val="20"/>
          <w:szCs w:val="20"/>
          <w:lang w:val="ka-GE" w:bidi="ar-SA"/>
        </w:rPr>
      </w:pPr>
    </w:p>
    <w:p w14:paraId="28453CF9" w14:textId="5CA483B7" w:rsidR="00F33B4D" w:rsidRDefault="00E60E76" w:rsidP="00AE5BA3">
      <w:pPr>
        <w:pStyle w:val="06"/>
        <w:rPr>
          <w:rFonts w:asciiTheme="minorHAnsi" w:eastAsiaTheme="minorEastAsia" w:hAnsiTheme="minorHAnsi" w:cstheme="minorHAnsi"/>
          <w:sz w:val="20"/>
          <w:szCs w:val="20"/>
          <w:lang w:val="ka-GE" w:bidi="ar-SA"/>
        </w:rPr>
      </w:pPr>
      <w:r>
        <w:rPr>
          <w:rFonts w:asciiTheme="minorHAnsi" w:eastAsiaTheme="minorEastAsia" w:hAnsiTheme="minorHAnsi" w:cstheme="minorHAnsi"/>
          <w:sz w:val="20"/>
          <w:szCs w:val="20"/>
          <w:lang w:val="ka-GE" w:bidi="ar-SA"/>
        </w:rPr>
        <w:t xml:space="preserve">მოთხოვნა სასტუმრო და საკონფერენციო </w:t>
      </w:r>
      <w:r w:rsidR="0013498D">
        <w:rPr>
          <w:rFonts w:asciiTheme="minorHAnsi" w:eastAsiaTheme="minorEastAsia" w:hAnsiTheme="minorHAnsi" w:cstheme="minorHAnsi"/>
          <w:sz w:val="20"/>
          <w:szCs w:val="20"/>
          <w:lang w:val="ka-GE" w:bidi="ar-SA"/>
        </w:rPr>
        <w:t>მომსახურებაზე</w:t>
      </w:r>
      <w:r w:rsidR="00AF1354" w:rsidRPr="003C48FC">
        <w:rPr>
          <w:rFonts w:asciiTheme="minorHAnsi" w:eastAsiaTheme="minorEastAsia" w:hAnsiTheme="minorHAnsi" w:cstheme="minorHAnsi"/>
          <w:sz w:val="20"/>
          <w:szCs w:val="20"/>
          <w:lang w:val="ka-GE" w:bidi="ar-SA"/>
        </w:rPr>
        <w:t xml:space="preserve"> </w:t>
      </w:r>
      <w:r w:rsidR="003C48FC" w:rsidRPr="003C48FC">
        <w:rPr>
          <w:rFonts w:asciiTheme="minorHAnsi" w:eastAsiaTheme="minorEastAsia" w:hAnsiTheme="minorHAnsi" w:cstheme="minorHAnsi"/>
          <w:sz w:val="20"/>
          <w:szCs w:val="20"/>
          <w:lang w:val="ka-GE" w:bidi="ar-SA"/>
        </w:rPr>
        <w:t xml:space="preserve">21 </w:t>
      </w:r>
      <w:r w:rsidR="00AF1354" w:rsidRPr="003C48FC">
        <w:rPr>
          <w:rFonts w:asciiTheme="minorHAnsi" w:eastAsiaTheme="minorEastAsia" w:hAnsiTheme="minorHAnsi" w:cstheme="minorHAnsi"/>
          <w:sz w:val="20"/>
          <w:szCs w:val="20"/>
          <w:lang w:val="ka-GE" w:bidi="ar-SA"/>
        </w:rPr>
        <w:t>ივნის</w:t>
      </w:r>
      <w:r w:rsidR="003C48FC" w:rsidRPr="003C48FC">
        <w:rPr>
          <w:rFonts w:asciiTheme="minorHAnsi" w:eastAsiaTheme="minorEastAsia" w:hAnsiTheme="minorHAnsi" w:cstheme="minorHAnsi"/>
          <w:sz w:val="20"/>
          <w:szCs w:val="20"/>
          <w:lang w:val="ka-GE" w:bidi="ar-SA"/>
        </w:rPr>
        <w:t xml:space="preserve">ს </w:t>
      </w:r>
      <w:r w:rsidR="00F33B4D" w:rsidRPr="003C48FC">
        <w:rPr>
          <w:rFonts w:asciiTheme="minorHAnsi" w:eastAsiaTheme="minorEastAsia" w:hAnsiTheme="minorHAnsi" w:cstheme="minorHAnsi"/>
          <w:sz w:val="20"/>
          <w:szCs w:val="20"/>
          <w:lang w:val="ka-GE" w:bidi="ar-SA"/>
        </w:rPr>
        <w:t xml:space="preserve">დაგეგმილი </w:t>
      </w:r>
      <w:r w:rsidR="007042F0" w:rsidRPr="003C48FC">
        <w:rPr>
          <w:rFonts w:asciiTheme="minorHAnsi" w:eastAsiaTheme="minorEastAsia" w:hAnsiTheme="minorHAnsi" w:cstheme="minorHAnsi"/>
          <w:sz w:val="20"/>
          <w:szCs w:val="20"/>
          <w:lang w:val="ka-GE" w:bidi="ar-SA"/>
        </w:rPr>
        <w:t>ღონისძიებასთან</w:t>
      </w:r>
      <w:r w:rsidR="00F33B4D" w:rsidRPr="003C48FC">
        <w:rPr>
          <w:rFonts w:asciiTheme="minorHAnsi" w:eastAsiaTheme="minorEastAsia" w:hAnsiTheme="minorHAnsi" w:cstheme="minorHAnsi"/>
          <w:sz w:val="20"/>
          <w:szCs w:val="20"/>
          <w:lang w:val="ka-GE" w:bidi="ar-SA"/>
        </w:rPr>
        <w:t xml:space="preserve"> დაკავშირებით წარმოდგენილია დანართში №1.</w:t>
      </w:r>
      <w:r w:rsidR="0013498D">
        <w:rPr>
          <w:rFonts w:asciiTheme="minorHAnsi" w:eastAsiaTheme="minorEastAsia" w:hAnsiTheme="minorHAnsi" w:cstheme="minorHAnsi"/>
          <w:sz w:val="20"/>
          <w:szCs w:val="20"/>
          <w:lang w:val="ka-GE" w:bidi="ar-SA"/>
        </w:rPr>
        <w:t xml:space="preserve"> </w:t>
      </w:r>
    </w:p>
    <w:p w14:paraId="2E5DE231" w14:textId="3BDDB40E" w:rsidR="0013498D" w:rsidRPr="004521A6" w:rsidRDefault="0013498D" w:rsidP="00AE5BA3">
      <w:pPr>
        <w:pStyle w:val="06"/>
        <w:rPr>
          <w:rFonts w:asciiTheme="minorHAnsi" w:eastAsiaTheme="minorEastAsia" w:hAnsiTheme="minorHAnsi" w:cstheme="minorHAnsi"/>
          <w:sz w:val="20"/>
          <w:szCs w:val="20"/>
          <w:lang w:bidi="ar-SA"/>
        </w:rPr>
      </w:pPr>
      <w:r>
        <w:rPr>
          <w:rFonts w:asciiTheme="minorHAnsi" w:eastAsiaTheme="minorEastAsia" w:hAnsiTheme="minorHAnsi" w:cstheme="minorHAnsi"/>
          <w:sz w:val="20"/>
          <w:szCs w:val="20"/>
          <w:lang w:val="ka-GE" w:bidi="ar-SA"/>
        </w:rPr>
        <w:t xml:space="preserve">აღნიშნული მოთხოვნა დაგეგმილ ღონისძიებას გულისხმობს, შეკვეთა განთავსდება და გაფორმდება დანართის სახით ჩარჩო ხელშეკრულებასთან ერთად. </w:t>
      </w:r>
    </w:p>
    <w:p w14:paraId="070894FE" w14:textId="77777777" w:rsidR="00923D1F" w:rsidRPr="00126599" w:rsidRDefault="007540F6" w:rsidP="009500F7">
      <w:pPr>
        <w:pStyle w:val="Heading1"/>
        <w:numPr>
          <w:ilvl w:val="0"/>
          <w:numId w:val="10"/>
        </w:numPr>
        <w:spacing w:before="480"/>
        <w:rPr>
          <w:rFonts w:cstheme="minorHAnsi"/>
        </w:rPr>
      </w:pPr>
      <w:bookmarkStart w:id="11" w:name="_Toc102041392"/>
      <w:r w:rsidRPr="00126599">
        <w:rPr>
          <w:rFonts w:cstheme="minorHAnsi"/>
          <w:lang w:val="ka-GE"/>
        </w:rPr>
        <w:t>შეფასების პროცესი</w:t>
      </w:r>
      <w:bookmarkEnd w:id="11"/>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1BD28AC1" w:rsidR="002A75E0" w:rsidRDefault="00FD0BE6" w:rsidP="002A75E0">
      <w:pPr>
        <w:pStyle w:val="ListParagraph"/>
        <w:numPr>
          <w:ilvl w:val="0"/>
          <w:numId w:val="27"/>
        </w:numPr>
        <w:rPr>
          <w:rFonts w:cstheme="minorHAnsi"/>
          <w:lang w:val="ka-GE"/>
        </w:rPr>
      </w:pPr>
      <w:r>
        <w:rPr>
          <w:rFonts w:cstheme="minorHAnsi"/>
          <w:lang w:val="ka-GE"/>
        </w:rPr>
        <w:t>სასტუმროს ლოკაცია</w:t>
      </w:r>
      <w:r w:rsidR="008453DD">
        <w:rPr>
          <w:rFonts w:cstheme="minorHAnsi"/>
          <w:lang w:val="ka-GE"/>
        </w:rPr>
        <w:t xml:space="preserve"> და ზოგადი პირობები </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26A8A849" w:rsidR="002A75E0" w:rsidRDefault="00FD0BE6" w:rsidP="002A75E0">
      <w:pPr>
        <w:pStyle w:val="ListParagraph"/>
        <w:numPr>
          <w:ilvl w:val="0"/>
          <w:numId w:val="27"/>
        </w:numPr>
        <w:rPr>
          <w:rFonts w:cstheme="minorHAnsi"/>
          <w:lang w:val="ka-GE"/>
        </w:rPr>
      </w:pPr>
      <w:r>
        <w:rPr>
          <w:rFonts w:cstheme="minorHAnsi"/>
          <w:lang w:val="ka-GE"/>
        </w:rPr>
        <w:t>განფასება</w:t>
      </w:r>
    </w:p>
    <w:p w14:paraId="777DCF4F" w14:textId="52DCCF05" w:rsidR="00346511" w:rsidRDefault="00222075" w:rsidP="002A75E0">
      <w:pPr>
        <w:pStyle w:val="ListParagraph"/>
        <w:numPr>
          <w:ilvl w:val="0"/>
          <w:numId w:val="27"/>
        </w:numPr>
        <w:rPr>
          <w:rFonts w:cstheme="minorHAnsi"/>
          <w:lang w:val="ka-GE"/>
        </w:rPr>
      </w:pPr>
      <w:r>
        <w:rPr>
          <w:rFonts w:cstheme="minorHAnsi"/>
          <w:lang w:val="ka-GE"/>
        </w:rPr>
        <w:t>ტექნიკურ</w:t>
      </w:r>
      <w:r w:rsidR="00FD0BE6">
        <w:rPr>
          <w:rFonts w:cstheme="minorHAnsi"/>
          <w:lang w:val="ka-GE"/>
        </w:rPr>
        <w:t>ი უზრუნველყოფა</w:t>
      </w:r>
    </w:p>
    <w:p w14:paraId="22AA310F" w14:textId="64557B9E" w:rsidR="00346511" w:rsidRDefault="00346511" w:rsidP="00346511">
      <w:pPr>
        <w:pStyle w:val="ListParagraph"/>
        <w:rPr>
          <w:rFonts w:cstheme="minorHAnsi"/>
          <w:lang w:val="ka-GE"/>
        </w:rPr>
      </w:pPr>
    </w:p>
    <w:p w14:paraId="4C1DDCBF" w14:textId="7FBC068E" w:rsidR="002A75E0" w:rsidRPr="00126599"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E23404">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w:t>
      </w:r>
      <w:r w:rsidR="00E23404">
        <w:rPr>
          <w:rFonts w:cstheme="minorHAnsi"/>
          <w:lang w:val="ka-GE"/>
        </w:rPr>
        <w:t xml:space="preserve"> </w:t>
      </w:r>
      <w:r w:rsidRPr="00126599">
        <w:rPr>
          <w:rFonts w:cstheme="minorHAnsi"/>
          <w:lang w:val="ka-GE"/>
        </w:rPr>
        <w:t>დაზუსტებების მიზნით.</w:t>
      </w:r>
    </w:p>
    <w:p w14:paraId="4DE592E7" w14:textId="77777777" w:rsidR="00923D1F" w:rsidRPr="00126599" w:rsidRDefault="007540F6" w:rsidP="009500F7">
      <w:pPr>
        <w:pStyle w:val="Heading1"/>
        <w:numPr>
          <w:ilvl w:val="0"/>
          <w:numId w:val="10"/>
        </w:numPr>
        <w:rPr>
          <w:rFonts w:cstheme="minorHAnsi"/>
        </w:rPr>
      </w:pPr>
      <w:bookmarkStart w:id="12" w:name="_Toc102041393"/>
      <w:r w:rsidRPr="00126599">
        <w:rPr>
          <w:rFonts w:cstheme="minorHAnsi"/>
          <w:lang w:val="ka-GE"/>
        </w:rPr>
        <w:t>დამატება ცვლილება</w:t>
      </w:r>
      <w:bookmarkEnd w:id="12"/>
    </w:p>
    <w:p w14:paraId="48EAEFE3" w14:textId="6223C4B9" w:rsidR="000A30AF" w:rsidRPr="00126599" w:rsidRDefault="00CD427B" w:rsidP="0037669D">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 xml:space="preserve">თუ დამატებითი ცვლილების ან </w:t>
      </w:r>
      <w:r w:rsidRPr="00126599">
        <w:rPr>
          <w:rFonts w:cstheme="minorHAnsi"/>
          <w:lang w:val="ka-GE"/>
        </w:rPr>
        <w:lastRenderedPageBreak/>
        <w:t>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bookmarkStart w:id="13" w:name="_Ref516140204"/>
    </w:p>
    <w:p w14:paraId="7801A649" w14:textId="77777777" w:rsidR="00923D1F" w:rsidRPr="00126599" w:rsidRDefault="000A30AF" w:rsidP="009500F7">
      <w:pPr>
        <w:pStyle w:val="Heading1"/>
        <w:numPr>
          <w:ilvl w:val="0"/>
          <w:numId w:val="10"/>
        </w:numPr>
        <w:rPr>
          <w:rFonts w:cstheme="minorHAnsi"/>
        </w:rPr>
      </w:pPr>
      <w:bookmarkStart w:id="14" w:name="_Toc102041394"/>
      <w:bookmarkEnd w:id="13"/>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4"/>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CFF62D4"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w:t>
      </w:r>
    </w:p>
    <w:p w14:paraId="7D95FFF4" w14:textId="77777777" w:rsidR="000A30AF" w:rsidRPr="00126599" w:rsidRDefault="000A30AF" w:rsidP="00D75994">
      <w:pPr>
        <w:pStyle w:val="Heading1"/>
        <w:numPr>
          <w:ilvl w:val="0"/>
          <w:numId w:val="10"/>
        </w:numPr>
        <w:rPr>
          <w:rFonts w:cstheme="minorHAnsi"/>
        </w:rPr>
      </w:pPr>
      <w:bookmarkStart w:id="15" w:name="_Toc102041395"/>
      <w:r w:rsidRPr="00126599">
        <w:rPr>
          <w:rFonts w:cstheme="minorHAnsi"/>
          <w:lang w:val="ka-GE"/>
        </w:rPr>
        <w:t>დამატებითი მოთხოვნები</w:t>
      </w:r>
      <w:bookmarkEnd w:id="15"/>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B7E5908" w14:textId="6C8973A8" w:rsidR="000A30AF" w:rsidRPr="00FA1204" w:rsidRDefault="003A36D1" w:rsidP="00FA1204">
      <w:pPr>
        <w:pStyle w:val="ListParagraph"/>
        <w:numPr>
          <w:ilvl w:val="0"/>
          <w:numId w:val="30"/>
        </w:numPr>
        <w:autoSpaceDE w:val="0"/>
        <w:autoSpaceDN w:val="0"/>
        <w:adjustRightInd w:val="0"/>
        <w:rPr>
          <w:rFonts w:cstheme="minorHAnsi"/>
        </w:rPr>
      </w:pPr>
      <w:r w:rsidRPr="00FA1204">
        <w:rPr>
          <w:rFonts w:cstheme="minorHAnsi"/>
          <w:lang w:val="ka-GE"/>
        </w:rPr>
        <w:t>განახლებული ამონაწერი საჯარო რეესტრიდან;</w:t>
      </w:r>
    </w:p>
    <w:p w14:paraId="7026D715" w14:textId="5779419E" w:rsidR="00FA1204" w:rsidRPr="00FA1204" w:rsidRDefault="00FA1204" w:rsidP="00FA1204">
      <w:pPr>
        <w:pStyle w:val="ListParagraph"/>
        <w:numPr>
          <w:ilvl w:val="0"/>
          <w:numId w:val="30"/>
        </w:numPr>
        <w:autoSpaceDE w:val="0"/>
        <w:autoSpaceDN w:val="0"/>
        <w:adjustRightInd w:val="0"/>
        <w:rPr>
          <w:rFonts w:cstheme="minorHAnsi"/>
        </w:rPr>
      </w:pPr>
      <w:r w:rsidRPr="00FA1204">
        <w:rPr>
          <w:rFonts w:cstheme="minorHAnsi"/>
          <w:lang w:val="ka-GE"/>
        </w:rPr>
        <w:t>დამადასტურებელი ცნობები შესაბამისი სამსახურებიდან</w:t>
      </w:r>
      <w:r>
        <w:rPr>
          <w:rFonts w:cstheme="minorHAnsi"/>
          <w:lang w:val="ka-GE"/>
        </w:rPr>
        <w:t xml:space="preserve"> (საჯარო რეესტრიდან და შემოსავლების სამსახურიდან)</w:t>
      </w:r>
      <w:r w:rsidRPr="00FA1204">
        <w:rPr>
          <w:rFonts w:cstheme="minorHAnsi"/>
          <w:lang w:val="ka-GE"/>
        </w:rPr>
        <w:t>:</w:t>
      </w:r>
    </w:p>
    <w:p w14:paraId="5D30C4C1" w14:textId="79A800A1" w:rsidR="003A36D1" w:rsidRDefault="003A36D1" w:rsidP="00FA1204">
      <w:pPr>
        <w:pStyle w:val="ListParagraph"/>
        <w:numPr>
          <w:ilvl w:val="0"/>
          <w:numId w:val="7"/>
        </w:numPr>
        <w:autoSpaceDE w:val="0"/>
        <w:autoSpaceDN w:val="0"/>
        <w:adjustRightInd w:val="0"/>
        <w:rPr>
          <w:rFonts w:cstheme="minorHAnsi"/>
          <w:lang w:val="ka-GE"/>
        </w:rPr>
      </w:pPr>
      <w:r w:rsidRPr="003A36D1">
        <w:rPr>
          <w:rFonts w:cstheme="minorHAnsi"/>
          <w:lang w:val="ka-GE"/>
        </w:rPr>
        <w:t>არ მიმდინარეობს კომპანიის რეორგანიზაცია ან ლიკვიდაცია;</w:t>
      </w:r>
    </w:p>
    <w:p w14:paraId="7050CB46" w14:textId="74A3876D" w:rsid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კომპანიის მიმართ არ მიმდინარეობს გაკოტრების ან სანაციის საქმის წარმოება;</w:t>
      </w:r>
    </w:p>
    <w:p w14:paraId="4EB75DF3" w14:textId="474BCBC1" w:rsidR="003A36D1" w:rsidRDefault="00FA1204" w:rsidP="000A30AF">
      <w:pPr>
        <w:pStyle w:val="ListParagraph"/>
        <w:numPr>
          <w:ilvl w:val="0"/>
          <w:numId w:val="7"/>
        </w:numPr>
        <w:autoSpaceDE w:val="0"/>
        <w:autoSpaceDN w:val="0"/>
        <w:adjustRightInd w:val="0"/>
        <w:rPr>
          <w:rFonts w:cstheme="minorHAnsi"/>
          <w:lang w:val="ka-GE"/>
        </w:rPr>
      </w:pPr>
      <w:r>
        <w:rPr>
          <w:rFonts w:cstheme="minorHAnsi"/>
          <w:lang w:val="ka-GE"/>
        </w:rPr>
        <w:t>კომპანიას არ გააჩნია</w:t>
      </w:r>
      <w:r w:rsidR="003A36D1" w:rsidRPr="003A36D1">
        <w:rPr>
          <w:rFonts w:cstheme="minorHAnsi"/>
          <w:lang w:val="ka-GE"/>
        </w:rPr>
        <w:t xml:space="preserve"> ბიუჯეტის მიმართ დავალიანებ</w:t>
      </w:r>
      <w:r>
        <w:rPr>
          <w:rFonts w:cstheme="minorHAnsi"/>
          <w:lang w:val="ka-GE"/>
        </w:rPr>
        <w:t>ა</w:t>
      </w:r>
      <w:r w:rsidR="003A36D1" w:rsidRPr="003A36D1">
        <w:rPr>
          <w:rFonts w:cstheme="minorHAnsi"/>
          <w:lang w:val="ka-GE"/>
        </w:rPr>
        <w:t>;</w:t>
      </w:r>
    </w:p>
    <w:p w14:paraId="1F62BEED" w14:textId="41D497C2" w:rsid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იურიდიული პირის ქონება არ არის დატვირთული საგადასახადო გირავნობით/იპოთეკით/ ან/და არ ადევს ყადაღა/საჯარო სამართლებრივი შეზღუდვა;</w:t>
      </w:r>
    </w:p>
    <w:p w14:paraId="4D68B3A4" w14:textId="329E078D" w:rsidR="003A36D1" w:rsidRPr="003A36D1" w:rsidRDefault="003A36D1" w:rsidP="000A30AF">
      <w:pPr>
        <w:pStyle w:val="ListParagraph"/>
        <w:numPr>
          <w:ilvl w:val="0"/>
          <w:numId w:val="7"/>
        </w:numPr>
        <w:autoSpaceDE w:val="0"/>
        <w:autoSpaceDN w:val="0"/>
        <w:adjustRightInd w:val="0"/>
        <w:rPr>
          <w:rFonts w:cstheme="minorHAnsi"/>
          <w:lang w:val="ka-GE"/>
        </w:rPr>
      </w:pPr>
      <w:r w:rsidRPr="003A36D1">
        <w:rPr>
          <w:rFonts w:cstheme="minorHAnsi"/>
          <w:lang w:val="ka-GE"/>
        </w:rPr>
        <w:t>ცნობა მომსახურე ბანკიდან ანგარიშზე ყადაღის</w:t>
      </w:r>
      <w:r>
        <w:rPr>
          <w:rFonts w:cstheme="minorHAnsi"/>
          <w:lang w:val="ka-GE"/>
        </w:rPr>
        <w:t>/საინკასო დავალების</w:t>
      </w:r>
      <w:r w:rsidRPr="003A36D1">
        <w:rPr>
          <w:rFonts w:cstheme="minorHAnsi"/>
          <w:lang w:val="ka-GE"/>
        </w:rPr>
        <w:t xml:space="preserve"> არ არსებობის შესახებ;</w:t>
      </w:r>
    </w:p>
    <w:p w14:paraId="692A7E11" w14:textId="77777777" w:rsidR="00FE00B7" w:rsidRPr="003A36D1" w:rsidRDefault="00FE00B7" w:rsidP="00B65C35">
      <w:pPr>
        <w:pStyle w:val="ListParagraph"/>
        <w:autoSpaceDE w:val="0"/>
        <w:autoSpaceDN w:val="0"/>
        <w:adjustRightInd w:val="0"/>
        <w:rPr>
          <w:rFonts w:cstheme="minorHAnsi"/>
          <w:lang w:val="ka-GE"/>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1AAD334E" w:rsidR="000771C1" w:rsidRPr="00126599" w:rsidRDefault="000771C1" w:rsidP="00B65C35">
      <w:pPr>
        <w:pStyle w:val="ListParagraph"/>
        <w:autoSpaceDE w:val="0"/>
        <w:autoSpaceDN w:val="0"/>
        <w:adjustRightInd w:val="0"/>
        <w:rPr>
          <w:rFonts w:cstheme="minorHAnsi"/>
        </w:rPr>
      </w:pPr>
    </w:p>
    <w:p w14:paraId="0195EA71" w14:textId="367FCC30" w:rsidR="000771C1" w:rsidRPr="00126599" w:rsidRDefault="000771C1" w:rsidP="00B65C35">
      <w:pPr>
        <w:pStyle w:val="ListParagraph"/>
        <w:autoSpaceDE w:val="0"/>
        <w:autoSpaceDN w:val="0"/>
        <w:adjustRightInd w:val="0"/>
        <w:rPr>
          <w:rFonts w:cstheme="minorHAnsi"/>
        </w:rPr>
      </w:pPr>
    </w:p>
    <w:p w14:paraId="5FC929BF" w14:textId="7C25CEAD" w:rsidR="000771C1" w:rsidRPr="00126599" w:rsidRDefault="000771C1" w:rsidP="00B65C35">
      <w:pPr>
        <w:pStyle w:val="ListParagraph"/>
        <w:autoSpaceDE w:val="0"/>
        <w:autoSpaceDN w:val="0"/>
        <w:adjustRightInd w:val="0"/>
        <w:rPr>
          <w:rFonts w:cstheme="minorHAnsi"/>
        </w:rPr>
      </w:pPr>
    </w:p>
    <w:p w14:paraId="5176B3EA" w14:textId="69A753C9" w:rsidR="000771C1" w:rsidRPr="00126599" w:rsidRDefault="000771C1" w:rsidP="00B65C35">
      <w:pPr>
        <w:pStyle w:val="ListParagraph"/>
        <w:autoSpaceDE w:val="0"/>
        <w:autoSpaceDN w:val="0"/>
        <w:adjustRightInd w:val="0"/>
        <w:rPr>
          <w:rFonts w:cstheme="minorHAnsi"/>
        </w:rPr>
      </w:pPr>
    </w:p>
    <w:p w14:paraId="534626FA" w14:textId="0B157E2A" w:rsidR="000771C1" w:rsidRPr="00126599" w:rsidRDefault="000771C1" w:rsidP="00B65C35">
      <w:pPr>
        <w:pStyle w:val="ListParagraph"/>
        <w:autoSpaceDE w:val="0"/>
        <w:autoSpaceDN w:val="0"/>
        <w:adjustRightInd w:val="0"/>
        <w:rPr>
          <w:rFonts w:cstheme="minorHAnsi"/>
        </w:rPr>
      </w:pPr>
    </w:p>
    <w:p w14:paraId="5295C170" w14:textId="5AA32A59" w:rsidR="000771C1" w:rsidRPr="00126599" w:rsidRDefault="000771C1" w:rsidP="00B65C35">
      <w:pPr>
        <w:pStyle w:val="ListParagraph"/>
        <w:autoSpaceDE w:val="0"/>
        <w:autoSpaceDN w:val="0"/>
        <w:adjustRightInd w:val="0"/>
        <w:rPr>
          <w:rFonts w:cstheme="minorHAnsi"/>
        </w:rPr>
      </w:pPr>
    </w:p>
    <w:p w14:paraId="409C8BF2" w14:textId="6B3D9C35" w:rsidR="000771C1" w:rsidRPr="00126599" w:rsidRDefault="000771C1" w:rsidP="00B65C35">
      <w:pPr>
        <w:pStyle w:val="ListParagraph"/>
        <w:autoSpaceDE w:val="0"/>
        <w:autoSpaceDN w:val="0"/>
        <w:adjustRightInd w:val="0"/>
        <w:rPr>
          <w:rFonts w:cstheme="minorHAnsi"/>
        </w:rPr>
      </w:pPr>
    </w:p>
    <w:p w14:paraId="359E9F8E" w14:textId="5B57E674" w:rsidR="000771C1" w:rsidRPr="00126599" w:rsidRDefault="000771C1" w:rsidP="00B65C35">
      <w:pPr>
        <w:pStyle w:val="ListParagraph"/>
        <w:autoSpaceDE w:val="0"/>
        <w:autoSpaceDN w:val="0"/>
        <w:adjustRightInd w:val="0"/>
        <w:rPr>
          <w:rFonts w:cstheme="minorHAnsi"/>
        </w:rPr>
      </w:pPr>
    </w:p>
    <w:p w14:paraId="5630CCC0" w14:textId="5AD5DD01" w:rsidR="000771C1" w:rsidRPr="00126599" w:rsidRDefault="000771C1" w:rsidP="00B65C35">
      <w:pPr>
        <w:pStyle w:val="ListParagraph"/>
        <w:autoSpaceDE w:val="0"/>
        <w:autoSpaceDN w:val="0"/>
        <w:adjustRightInd w:val="0"/>
        <w:rPr>
          <w:rFonts w:cstheme="minorHAnsi"/>
        </w:rPr>
      </w:pPr>
    </w:p>
    <w:p w14:paraId="598C5244" w14:textId="0409324E" w:rsidR="000771C1" w:rsidRPr="00126599" w:rsidRDefault="000771C1" w:rsidP="00B65C35">
      <w:pPr>
        <w:pStyle w:val="ListParagraph"/>
        <w:autoSpaceDE w:val="0"/>
        <w:autoSpaceDN w:val="0"/>
        <w:adjustRightInd w:val="0"/>
        <w:rPr>
          <w:rFonts w:cstheme="minorHAnsi"/>
        </w:rPr>
      </w:pPr>
    </w:p>
    <w:p w14:paraId="6FDB899D" w14:textId="78898E27" w:rsidR="000771C1" w:rsidRPr="00126599" w:rsidRDefault="000771C1" w:rsidP="00B65C35">
      <w:pPr>
        <w:pStyle w:val="ListParagraph"/>
        <w:autoSpaceDE w:val="0"/>
        <w:autoSpaceDN w:val="0"/>
        <w:adjustRightInd w:val="0"/>
        <w:rPr>
          <w:rFonts w:cstheme="minorHAnsi"/>
        </w:rPr>
      </w:pPr>
    </w:p>
    <w:p w14:paraId="501F732A" w14:textId="2BF815B7" w:rsidR="000771C1" w:rsidRDefault="000771C1" w:rsidP="00B65C35">
      <w:pPr>
        <w:pStyle w:val="ListParagraph"/>
        <w:autoSpaceDE w:val="0"/>
        <w:autoSpaceDN w:val="0"/>
        <w:adjustRightInd w:val="0"/>
        <w:rPr>
          <w:rFonts w:cstheme="minorHAnsi"/>
        </w:rPr>
      </w:pPr>
    </w:p>
    <w:p w14:paraId="6765D542" w14:textId="48B345A1" w:rsidR="00492940" w:rsidRDefault="00492940" w:rsidP="00B65C35">
      <w:pPr>
        <w:pStyle w:val="ListParagraph"/>
        <w:autoSpaceDE w:val="0"/>
        <w:autoSpaceDN w:val="0"/>
        <w:adjustRightInd w:val="0"/>
        <w:rPr>
          <w:rFonts w:cstheme="minorHAnsi"/>
        </w:rPr>
      </w:pPr>
    </w:p>
    <w:p w14:paraId="2083069C" w14:textId="5DA14F55" w:rsidR="00492940" w:rsidRDefault="00492940" w:rsidP="00B65C35">
      <w:pPr>
        <w:pStyle w:val="ListParagraph"/>
        <w:autoSpaceDE w:val="0"/>
        <w:autoSpaceDN w:val="0"/>
        <w:adjustRightInd w:val="0"/>
        <w:rPr>
          <w:rFonts w:cstheme="minorHAnsi"/>
        </w:rPr>
      </w:pPr>
    </w:p>
    <w:p w14:paraId="178BBEA1" w14:textId="671CDE75" w:rsidR="00B60852" w:rsidRPr="00F52EB0" w:rsidRDefault="00B60852" w:rsidP="00F52EB0">
      <w:pPr>
        <w:autoSpaceDE w:val="0"/>
        <w:autoSpaceDN w:val="0"/>
        <w:adjustRightInd w:val="0"/>
        <w:rPr>
          <w:rFonts w:cstheme="minorHAnsi"/>
        </w:rPr>
      </w:pPr>
    </w:p>
    <w:p w14:paraId="42F250F1" w14:textId="77777777" w:rsidR="00492940" w:rsidRPr="00F33B4D" w:rsidRDefault="00492940" w:rsidP="00F33B4D">
      <w:pPr>
        <w:autoSpaceDE w:val="0"/>
        <w:autoSpaceDN w:val="0"/>
        <w:adjustRightInd w:val="0"/>
        <w:rPr>
          <w:rFonts w:cstheme="minorHAnsi"/>
        </w:rPr>
      </w:pPr>
    </w:p>
    <w:p w14:paraId="79512A22" w14:textId="359BFC4B" w:rsidR="001B48F7" w:rsidRPr="0080091E" w:rsidRDefault="00492940" w:rsidP="0080091E">
      <w:pPr>
        <w:pStyle w:val="ListParagraph"/>
        <w:autoSpaceDE w:val="0"/>
        <w:autoSpaceDN w:val="0"/>
        <w:adjustRightInd w:val="0"/>
        <w:rPr>
          <w:rFonts w:cstheme="minorHAnsi"/>
          <w:b/>
          <w:bCs/>
          <w:sz w:val="22"/>
          <w:szCs w:val="22"/>
          <w:lang w:val="ka-GE"/>
        </w:rPr>
      </w:pPr>
      <w:r w:rsidRPr="00492940">
        <w:rPr>
          <w:rFonts w:cstheme="minorHAnsi"/>
          <w:b/>
          <w:bCs/>
          <w:sz w:val="22"/>
          <w:szCs w:val="22"/>
          <w:lang w:val="ka-GE"/>
        </w:rPr>
        <w:t>დანართი № 1</w:t>
      </w:r>
    </w:p>
    <w:p w14:paraId="29460B94" w14:textId="629F8ECD" w:rsidR="000771C1" w:rsidRPr="00126599" w:rsidRDefault="000771C1" w:rsidP="00B65C35">
      <w:pPr>
        <w:pStyle w:val="ListParagraph"/>
        <w:autoSpaceDE w:val="0"/>
        <w:autoSpaceDN w:val="0"/>
        <w:adjustRightInd w:val="0"/>
        <w:rPr>
          <w:rFonts w:cstheme="minorHAnsi"/>
        </w:rPr>
      </w:pPr>
    </w:p>
    <w:tbl>
      <w:tblPr>
        <w:tblStyle w:val="TableGrid"/>
        <w:tblW w:w="10170" w:type="dxa"/>
        <w:tblInd w:w="-410" w:type="dxa"/>
        <w:tblLook w:val="04A0" w:firstRow="1" w:lastRow="0" w:firstColumn="1" w:lastColumn="0" w:noHBand="0" w:noVBand="1"/>
      </w:tblPr>
      <w:tblGrid>
        <w:gridCol w:w="3105"/>
        <w:gridCol w:w="7065"/>
      </w:tblGrid>
      <w:tr w:rsidR="00F33B4D" w:rsidRPr="0080091E" w14:paraId="646C195E"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16F8AAA" w14:textId="2F044E42" w:rsidR="00F33B4D" w:rsidRPr="00634C89" w:rsidRDefault="00215532" w:rsidP="00B462C0">
            <w:pPr>
              <w:rPr>
                <w:rFonts w:cstheme="minorHAnsi"/>
                <w:b/>
                <w:bCs/>
                <w:lang w:val="ka-GE"/>
              </w:rPr>
            </w:pPr>
            <w:r w:rsidRPr="00634C89">
              <w:rPr>
                <w:rFonts w:cstheme="minorHAnsi"/>
                <w:b/>
                <w:bCs/>
                <w:lang w:val="ka-GE"/>
              </w:rPr>
              <w:t xml:space="preserve">კონფერენციის </w:t>
            </w:r>
            <w:r w:rsidR="00F33B4D" w:rsidRPr="00634C89">
              <w:rPr>
                <w:rFonts w:cstheme="minorHAnsi"/>
                <w:b/>
                <w:bCs/>
                <w:lang w:val="ka-GE"/>
              </w:rPr>
              <w:t>ჩატარების ადგილი</w:t>
            </w:r>
          </w:p>
          <w:p w14:paraId="2F2740EC" w14:textId="77777777" w:rsidR="00F33B4D" w:rsidRPr="00634C89" w:rsidRDefault="00F33B4D" w:rsidP="00B462C0">
            <w:pPr>
              <w:rPr>
                <w:rFonts w:cstheme="minorHAnsi"/>
                <w:b/>
                <w:bCs/>
                <w:lang w:val="ka-GE"/>
              </w:rPr>
            </w:pPr>
          </w:p>
        </w:tc>
        <w:tc>
          <w:tcPr>
            <w:tcW w:w="7065" w:type="dxa"/>
            <w:tcBorders>
              <w:top w:val="single" w:sz="4" w:space="0" w:color="auto"/>
              <w:left w:val="single" w:sz="4" w:space="0" w:color="auto"/>
              <w:bottom w:val="single" w:sz="4" w:space="0" w:color="auto"/>
              <w:right w:val="single" w:sz="4" w:space="0" w:color="auto"/>
            </w:tcBorders>
            <w:hideMark/>
          </w:tcPr>
          <w:p w14:paraId="0FF27B2D" w14:textId="5595A9FF" w:rsidR="00F33B4D" w:rsidRPr="0080091E" w:rsidRDefault="00215532" w:rsidP="00B462C0">
            <w:pPr>
              <w:jc w:val="both"/>
              <w:rPr>
                <w:rFonts w:cstheme="minorHAnsi"/>
                <w:lang w:val="ka-GE"/>
              </w:rPr>
            </w:pPr>
            <w:r>
              <w:rPr>
                <w:rFonts w:cstheme="minorHAnsi"/>
                <w:lang w:val="ka-GE"/>
              </w:rPr>
              <w:t>თბილისი</w:t>
            </w:r>
          </w:p>
        </w:tc>
      </w:tr>
      <w:tr w:rsidR="00F33B4D" w:rsidRPr="0080091E" w14:paraId="2FAFFB7C" w14:textId="77777777" w:rsidTr="0050341F">
        <w:trPr>
          <w:trHeight w:val="206"/>
        </w:trPr>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hideMark/>
          </w:tcPr>
          <w:p w14:paraId="22160D32" w14:textId="69A78535" w:rsidR="00F33B4D" w:rsidRPr="00634C89" w:rsidRDefault="00F33B4D" w:rsidP="00B462C0">
            <w:pPr>
              <w:rPr>
                <w:rFonts w:cstheme="minorHAnsi"/>
                <w:b/>
                <w:bCs/>
                <w:lang w:val="ka-GE"/>
              </w:rPr>
            </w:pPr>
            <w:r w:rsidRPr="00634C89">
              <w:rPr>
                <w:rFonts w:cstheme="minorHAnsi"/>
                <w:b/>
                <w:bCs/>
                <w:lang w:val="ka-GE"/>
              </w:rPr>
              <w:t>მონაწილეთა რაოდენობა:</w:t>
            </w:r>
          </w:p>
        </w:tc>
        <w:tc>
          <w:tcPr>
            <w:tcW w:w="7065" w:type="dxa"/>
            <w:tcBorders>
              <w:top w:val="single" w:sz="4" w:space="0" w:color="auto"/>
              <w:left w:val="single" w:sz="4" w:space="0" w:color="auto"/>
              <w:bottom w:val="single" w:sz="4" w:space="0" w:color="auto"/>
              <w:right w:val="single" w:sz="4" w:space="0" w:color="auto"/>
            </w:tcBorders>
            <w:hideMark/>
          </w:tcPr>
          <w:p w14:paraId="4304F175" w14:textId="28E03750" w:rsidR="00F33B4D" w:rsidRPr="0080091E" w:rsidRDefault="00390B66" w:rsidP="00B462C0">
            <w:pPr>
              <w:jc w:val="both"/>
              <w:rPr>
                <w:rFonts w:cstheme="minorHAnsi"/>
                <w:lang w:val="ka-GE"/>
              </w:rPr>
            </w:pPr>
            <w:r>
              <w:rPr>
                <w:rFonts w:cstheme="minorHAnsi"/>
                <w:lang w:val="ka-GE"/>
              </w:rPr>
              <w:t>25</w:t>
            </w:r>
            <w:r w:rsidR="0050341F">
              <w:rPr>
                <w:rFonts w:cstheme="minorHAnsi"/>
                <w:lang w:val="ka-GE"/>
              </w:rPr>
              <w:t xml:space="preserve"> მონაწილე </w:t>
            </w:r>
          </w:p>
        </w:tc>
      </w:tr>
      <w:tr w:rsidR="00F33B4D" w:rsidRPr="0080091E" w14:paraId="0D878052"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D4F7FB1" w14:textId="77777777" w:rsidR="00F33B4D" w:rsidRPr="00634C89" w:rsidRDefault="00F33B4D" w:rsidP="00B462C0">
            <w:pPr>
              <w:rPr>
                <w:rFonts w:cstheme="minorHAnsi"/>
                <w:b/>
                <w:bCs/>
                <w:lang w:val="ka-GE"/>
              </w:rPr>
            </w:pPr>
            <w:r w:rsidRPr="00634C89">
              <w:rPr>
                <w:rFonts w:cstheme="minorHAnsi"/>
                <w:b/>
                <w:bCs/>
                <w:lang w:val="ka-GE"/>
              </w:rPr>
              <w:t>სასტუმროში განთავსება (საუზმით):</w:t>
            </w:r>
          </w:p>
          <w:p w14:paraId="3DE27341" w14:textId="77777777" w:rsidR="00F33B4D" w:rsidRPr="00634C89" w:rsidRDefault="00F33B4D" w:rsidP="00B462C0">
            <w:pPr>
              <w:rPr>
                <w:rFonts w:cstheme="minorHAnsi"/>
                <w:b/>
                <w:bCs/>
                <w:lang w:val="ka-GE"/>
              </w:rPr>
            </w:pPr>
          </w:p>
        </w:tc>
        <w:tc>
          <w:tcPr>
            <w:tcW w:w="7065" w:type="dxa"/>
            <w:tcBorders>
              <w:top w:val="single" w:sz="4" w:space="0" w:color="auto"/>
              <w:left w:val="single" w:sz="4" w:space="0" w:color="auto"/>
              <w:bottom w:val="single" w:sz="4" w:space="0" w:color="auto"/>
              <w:right w:val="single" w:sz="4" w:space="0" w:color="auto"/>
            </w:tcBorders>
          </w:tcPr>
          <w:p w14:paraId="610B6751" w14:textId="07CB858B" w:rsidR="00F33B4D" w:rsidRPr="005D1BA3" w:rsidRDefault="0050341F" w:rsidP="0050341F">
            <w:pPr>
              <w:jc w:val="both"/>
              <w:rPr>
                <w:rFonts w:cstheme="minorHAnsi"/>
                <w:lang w:val="ka-GE"/>
              </w:rPr>
            </w:pPr>
            <w:r w:rsidRPr="00390B66">
              <w:rPr>
                <w:rFonts w:cstheme="minorHAnsi"/>
                <w:lang w:val="ka-GE"/>
              </w:rPr>
              <w:t xml:space="preserve">11 </w:t>
            </w:r>
            <w:r w:rsidRPr="00390B66">
              <w:rPr>
                <w:rFonts w:cstheme="minorHAnsi"/>
                <w:bCs/>
                <w:lang w:val="ka-GE"/>
              </w:rPr>
              <w:t>მონაწილე/</w:t>
            </w:r>
            <w:r>
              <w:rPr>
                <w:rFonts w:cstheme="minorHAnsi"/>
                <w:bCs/>
                <w:lang w:val="ka-GE"/>
              </w:rPr>
              <w:t xml:space="preserve">3 ღამე </w:t>
            </w:r>
            <w:r w:rsidR="005D1BA3">
              <w:rPr>
                <w:rFonts w:cstheme="minorHAnsi"/>
                <w:bCs/>
              </w:rPr>
              <w:t xml:space="preserve">, 20 </w:t>
            </w:r>
            <w:r w:rsidR="005D1BA3">
              <w:rPr>
                <w:rFonts w:cstheme="minorHAnsi"/>
                <w:bCs/>
                <w:lang w:val="ka-GE"/>
              </w:rPr>
              <w:t>ივნისი შესვლა , კონფერენცია 21 ივნისი</w:t>
            </w:r>
          </w:p>
        </w:tc>
      </w:tr>
      <w:tr w:rsidR="00F33B4D" w:rsidRPr="0080091E" w14:paraId="331C6878"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25280DD" w14:textId="54DFC23E" w:rsidR="00F33B4D" w:rsidRPr="00634C89" w:rsidRDefault="00F33B4D" w:rsidP="00B462C0">
            <w:pPr>
              <w:rPr>
                <w:rFonts w:cstheme="minorHAnsi"/>
                <w:b/>
                <w:bCs/>
                <w:lang w:val="ka-GE"/>
              </w:rPr>
            </w:pPr>
            <w:r w:rsidRPr="00634C89">
              <w:rPr>
                <w:rFonts w:cstheme="minorHAnsi"/>
                <w:b/>
                <w:bCs/>
                <w:lang w:val="ka-GE"/>
              </w:rPr>
              <w:t>საკონფერენციო დარბაზ</w:t>
            </w:r>
            <w:r w:rsidR="0080091E" w:rsidRPr="00634C89">
              <w:rPr>
                <w:rFonts w:cstheme="minorHAnsi"/>
                <w:b/>
                <w:bCs/>
                <w:lang w:val="ka-GE"/>
              </w:rPr>
              <w:t>ი</w:t>
            </w:r>
            <w:r w:rsidRPr="00634C89">
              <w:rPr>
                <w:rFonts w:cstheme="minorHAnsi"/>
                <w:b/>
                <w:bCs/>
                <w:lang w:val="ka-GE"/>
              </w:rPr>
              <w:t xml:space="preserve"> </w:t>
            </w:r>
          </w:p>
          <w:p w14:paraId="5226652B" w14:textId="77777777" w:rsidR="00F33B4D" w:rsidRPr="00634C89" w:rsidRDefault="00F33B4D" w:rsidP="00B462C0">
            <w:pPr>
              <w:rPr>
                <w:rFonts w:cstheme="minorHAnsi"/>
                <w:b/>
                <w:bCs/>
                <w:lang w:val="ka-GE"/>
              </w:rPr>
            </w:pPr>
          </w:p>
        </w:tc>
        <w:tc>
          <w:tcPr>
            <w:tcW w:w="7065" w:type="dxa"/>
            <w:tcBorders>
              <w:top w:val="single" w:sz="4" w:space="0" w:color="auto"/>
              <w:left w:val="single" w:sz="4" w:space="0" w:color="auto"/>
              <w:bottom w:val="single" w:sz="4" w:space="0" w:color="auto"/>
              <w:right w:val="single" w:sz="4" w:space="0" w:color="auto"/>
            </w:tcBorders>
          </w:tcPr>
          <w:p w14:paraId="2603F605" w14:textId="3A4B73EB" w:rsidR="00F33B4D" w:rsidRPr="0080091E" w:rsidRDefault="00F33B4D" w:rsidP="00F33B4D">
            <w:pPr>
              <w:pStyle w:val="ListParagraph"/>
              <w:numPr>
                <w:ilvl w:val="0"/>
                <w:numId w:val="34"/>
              </w:numPr>
              <w:tabs>
                <w:tab w:val="num" w:pos="437"/>
              </w:tabs>
              <w:spacing w:before="0"/>
              <w:ind w:left="0" w:hanging="643"/>
              <w:jc w:val="both"/>
              <w:rPr>
                <w:rFonts w:cstheme="minorHAnsi"/>
                <w:lang w:val="ka-GE"/>
              </w:rPr>
            </w:pPr>
            <w:r w:rsidRPr="0080091E">
              <w:rPr>
                <w:rFonts w:cstheme="minorHAnsi"/>
                <w:bCs/>
                <w:lang w:val="ka-GE"/>
              </w:rPr>
              <w:t>1 საკონფერენციო დარბაზი ბუნებრივი განათებით</w:t>
            </w:r>
            <w:r w:rsidRPr="0080091E">
              <w:rPr>
                <w:rFonts w:cstheme="minorHAnsi"/>
                <w:lang w:val="ka-GE"/>
              </w:rPr>
              <w:t xml:space="preserve"> </w:t>
            </w:r>
            <w:r w:rsidR="00390B66">
              <w:rPr>
                <w:rFonts w:cstheme="minorHAnsi"/>
                <w:lang w:val="ka-GE"/>
              </w:rPr>
              <w:t>25</w:t>
            </w:r>
            <w:r w:rsidRPr="0080091E">
              <w:rPr>
                <w:rFonts w:cstheme="minorHAnsi"/>
                <w:lang w:val="ka-GE"/>
              </w:rPr>
              <w:t xml:space="preserve"> მონაწილეზე - </w:t>
            </w:r>
          </w:p>
          <w:p w14:paraId="0101D7AA" w14:textId="12B2B0E4" w:rsidR="00F33B4D" w:rsidRPr="0080091E" w:rsidRDefault="00390B66" w:rsidP="00B462C0">
            <w:pPr>
              <w:pStyle w:val="ListParagraph"/>
              <w:ind w:left="0"/>
              <w:jc w:val="both"/>
              <w:rPr>
                <w:rFonts w:cstheme="minorHAnsi"/>
                <w:lang w:val="ka-GE"/>
              </w:rPr>
            </w:pPr>
            <w:r>
              <w:rPr>
                <w:rFonts w:cstheme="minorHAnsi"/>
                <w:color w:val="000000"/>
                <w:lang w:val="ka-GE"/>
              </w:rPr>
              <w:t>თეატრალური</w:t>
            </w:r>
            <w:r w:rsidR="00F33B4D" w:rsidRPr="0080091E">
              <w:rPr>
                <w:rFonts w:cstheme="minorHAnsi"/>
                <w:color w:val="000000"/>
                <w:lang w:val="ka-GE"/>
              </w:rPr>
              <w:t xml:space="preserve"> განლაგებით</w:t>
            </w:r>
            <w:r w:rsidR="00F33B4D" w:rsidRPr="0080091E">
              <w:rPr>
                <w:rFonts w:cstheme="minorHAnsi"/>
                <w:lang w:val="ka-GE"/>
              </w:rPr>
              <w:t>;</w:t>
            </w:r>
          </w:p>
          <w:p w14:paraId="3EBB50ED" w14:textId="272B95BF" w:rsidR="00F33B4D" w:rsidRPr="0080091E" w:rsidRDefault="00F33B4D" w:rsidP="00F33B4D">
            <w:pPr>
              <w:pStyle w:val="ListParagraph"/>
              <w:numPr>
                <w:ilvl w:val="0"/>
                <w:numId w:val="34"/>
              </w:numPr>
              <w:tabs>
                <w:tab w:val="num" w:pos="437"/>
              </w:tabs>
              <w:spacing w:before="0"/>
              <w:ind w:left="0" w:hanging="643"/>
              <w:jc w:val="both"/>
              <w:rPr>
                <w:rFonts w:cstheme="minorHAnsi"/>
                <w:lang w:val="ka-GE"/>
              </w:rPr>
            </w:pPr>
          </w:p>
        </w:tc>
      </w:tr>
      <w:tr w:rsidR="00F33B4D" w:rsidRPr="0080091E" w14:paraId="66E00590"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3E096C3" w14:textId="77777777" w:rsidR="00F33B4D" w:rsidRPr="00634C89" w:rsidRDefault="00F33B4D" w:rsidP="00B462C0">
            <w:pPr>
              <w:rPr>
                <w:rFonts w:cstheme="minorHAnsi"/>
                <w:b/>
                <w:bCs/>
                <w:lang w:val="ka-GE"/>
              </w:rPr>
            </w:pPr>
            <w:r w:rsidRPr="00634C89">
              <w:rPr>
                <w:rFonts w:cstheme="minorHAnsi"/>
                <w:b/>
                <w:bCs/>
                <w:lang w:val="ka-GE"/>
              </w:rPr>
              <w:t>საკონფერენციო დარბაზის აღჭურვილობა:</w:t>
            </w:r>
          </w:p>
        </w:tc>
        <w:tc>
          <w:tcPr>
            <w:tcW w:w="7065" w:type="dxa"/>
            <w:tcBorders>
              <w:top w:val="single" w:sz="4" w:space="0" w:color="auto"/>
              <w:left w:val="single" w:sz="4" w:space="0" w:color="auto"/>
              <w:bottom w:val="single" w:sz="4" w:space="0" w:color="auto"/>
              <w:right w:val="single" w:sz="4" w:space="0" w:color="auto"/>
            </w:tcBorders>
          </w:tcPr>
          <w:p w14:paraId="3A04A882" w14:textId="77777777" w:rsidR="00F33B4D" w:rsidRPr="0080091E" w:rsidRDefault="00F33B4D" w:rsidP="00F33B4D">
            <w:pPr>
              <w:pStyle w:val="ListParagraph"/>
              <w:numPr>
                <w:ilvl w:val="0"/>
                <w:numId w:val="36"/>
              </w:numPr>
              <w:tabs>
                <w:tab w:val="clear" w:pos="720"/>
              </w:tabs>
              <w:spacing w:before="0"/>
              <w:ind w:left="0" w:hanging="270"/>
              <w:jc w:val="both"/>
              <w:rPr>
                <w:rFonts w:cstheme="minorHAnsi"/>
                <w:lang w:val="ka-GE"/>
              </w:rPr>
            </w:pPr>
            <w:r w:rsidRPr="0080091E">
              <w:rPr>
                <w:rFonts w:cstheme="minorHAnsi"/>
                <w:lang w:val="ka-GE"/>
              </w:rPr>
              <w:t>პროექტორი და ეკრანი;</w:t>
            </w:r>
          </w:p>
          <w:p w14:paraId="5FC14BC1" w14:textId="77777777" w:rsidR="00F33B4D" w:rsidRPr="0080091E" w:rsidRDefault="00F33B4D" w:rsidP="00F33B4D">
            <w:pPr>
              <w:pStyle w:val="ListParagraph"/>
              <w:numPr>
                <w:ilvl w:val="0"/>
                <w:numId w:val="36"/>
              </w:numPr>
              <w:tabs>
                <w:tab w:val="clear" w:pos="720"/>
              </w:tabs>
              <w:spacing w:before="0"/>
              <w:ind w:left="0" w:hanging="270"/>
              <w:jc w:val="both"/>
              <w:rPr>
                <w:rFonts w:cstheme="minorHAnsi"/>
                <w:lang w:val="ka-GE"/>
              </w:rPr>
            </w:pPr>
            <w:r w:rsidRPr="0080091E">
              <w:rPr>
                <w:rFonts w:cstheme="minorHAnsi"/>
                <w:lang w:val="ka-GE"/>
              </w:rPr>
              <w:t>ფლიპ ჩარტის დაფა;</w:t>
            </w:r>
          </w:p>
          <w:p w14:paraId="4CCFF618" w14:textId="61B06E48" w:rsidR="00F33B4D" w:rsidRPr="0080091E" w:rsidRDefault="00F33B4D" w:rsidP="00F33B4D">
            <w:pPr>
              <w:pStyle w:val="ListParagraph"/>
              <w:numPr>
                <w:ilvl w:val="0"/>
                <w:numId w:val="36"/>
              </w:numPr>
              <w:tabs>
                <w:tab w:val="clear" w:pos="720"/>
              </w:tabs>
              <w:spacing w:before="0"/>
              <w:ind w:left="0" w:hanging="270"/>
              <w:jc w:val="both"/>
              <w:rPr>
                <w:rFonts w:eastAsia="Sylfaen" w:cstheme="minorHAnsi"/>
                <w:lang w:val="ka-GE"/>
              </w:rPr>
            </w:pPr>
            <w:r w:rsidRPr="0080091E">
              <w:rPr>
                <w:rFonts w:cstheme="minorHAnsi"/>
                <w:lang w:val="ka-GE"/>
              </w:rPr>
              <w:t xml:space="preserve">მაგიდების განლაგება </w:t>
            </w:r>
            <w:r w:rsidRPr="0080091E">
              <w:rPr>
                <w:rFonts w:eastAsia="Sylfaen" w:cstheme="minorHAnsi"/>
              </w:rPr>
              <w:t>-</w:t>
            </w:r>
            <w:r w:rsidRPr="0080091E">
              <w:rPr>
                <w:rFonts w:eastAsia="Sylfaen" w:cstheme="minorHAnsi"/>
                <w:spacing w:val="-5"/>
              </w:rPr>
              <w:t xml:space="preserve"> </w:t>
            </w:r>
            <w:r w:rsidR="00390B66">
              <w:rPr>
                <w:rFonts w:eastAsia="Sylfaen" w:cstheme="minorHAnsi"/>
                <w:spacing w:val="-5"/>
                <w:lang w:val="ka-GE"/>
              </w:rPr>
              <w:t>თეატრალური განლაგება</w:t>
            </w:r>
            <w:r w:rsidRPr="0080091E">
              <w:rPr>
                <w:rFonts w:eastAsia="Sylfaen" w:cstheme="minorHAnsi"/>
                <w:lang w:val="ka-GE"/>
              </w:rPr>
              <w:t>;</w:t>
            </w:r>
          </w:p>
          <w:p w14:paraId="786829D2" w14:textId="35F2E198" w:rsidR="00215532" w:rsidRPr="00215532" w:rsidRDefault="00215532" w:rsidP="00F33B4D">
            <w:pPr>
              <w:pStyle w:val="ListParagraph"/>
              <w:numPr>
                <w:ilvl w:val="0"/>
                <w:numId w:val="36"/>
              </w:numPr>
              <w:tabs>
                <w:tab w:val="clear" w:pos="720"/>
              </w:tabs>
              <w:spacing w:before="0"/>
              <w:ind w:left="0" w:hanging="270"/>
              <w:jc w:val="both"/>
              <w:rPr>
                <w:rFonts w:cstheme="minorHAnsi"/>
                <w:lang w:val="ka-GE"/>
              </w:rPr>
            </w:pPr>
            <w:r>
              <w:rPr>
                <w:rFonts w:cstheme="minorHAnsi"/>
                <w:lang w:val="ka-GE"/>
              </w:rPr>
              <w:t xml:space="preserve">შეხვედრებისთვის საკანცელარიო მასალა </w:t>
            </w:r>
            <w:r w:rsidR="00F01016">
              <w:rPr>
                <w:rFonts w:cstheme="minorHAnsi"/>
                <w:lang w:val="ka-GE"/>
              </w:rPr>
              <w:t>(კალამი/ბლოკნოტი)</w:t>
            </w:r>
          </w:p>
          <w:p w14:paraId="776E8B39" w14:textId="6C631627" w:rsidR="00F33B4D" w:rsidRPr="0080091E" w:rsidRDefault="00F33B4D" w:rsidP="00F33B4D">
            <w:pPr>
              <w:pStyle w:val="ListParagraph"/>
              <w:numPr>
                <w:ilvl w:val="0"/>
                <w:numId w:val="36"/>
              </w:numPr>
              <w:tabs>
                <w:tab w:val="clear" w:pos="720"/>
              </w:tabs>
              <w:spacing w:before="0"/>
              <w:ind w:left="0" w:hanging="270"/>
              <w:jc w:val="both"/>
              <w:rPr>
                <w:rFonts w:cstheme="minorHAnsi"/>
                <w:lang w:val="ka-GE"/>
              </w:rPr>
            </w:pPr>
            <w:r w:rsidRPr="0080091E">
              <w:rPr>
                <w:rFonts w:eastAsia="Sylfaen" w:cstheme="minorHAnsi"/>
                <w:lang w:val="ka-GE"/>
              </w:rPr>
              <w:t>მაგიდა ყავის შესვენებისთვის (</w:t>
            </w:r>
            <w:r w:rsidR="00F01016">
              <w:rPr>
                <w:rFonts w:eastAsia="Sylfaen" w:cstheme="minorHAnsi"/>
                <w:lang w:val="ka-GE"/>
              </w:rPr>
              <w:t xml:space="preserve">წყალი, </w:t>
            </w:r>
            <w:r w:rsidRPr="0080091E">
              <w:rPr>
                <w:rFonts w:eastAsia="Sylfaen" w:cstheme="minorHAnsi"/>
                <w:lang w:val="ka-GE"/>
              </w:rPr>
              <w:t xml:space="preserve">ცხელი წყალი, ყავა, ჩაი, რძე, ლიმონი სულ უნდა იყოს დარბაზში). </w:t>
            </w:r>
          </w:p>
        </w:tc>
      </w:tr>
      <w:tr w:rsidR="00F33B4D" w:rsidRPr="0080091E" w14:paraId="4DB4A9CC"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hideMark/>
          </w:tcPr>
          <w:p w14:paraId="3B4248E5" w14:textId="77777777" w:rsidR="00F33B4D" w:rsidRPr="00634C89" w:rsidRDefault="00F33B4D" w:rsidP="00B462C0">
            <w:pPr>
              <w:rPr>
                <w:rFonts w:cstheme="minorHAnsi"/>
                <w:b/>
                <w:bCs/>
                <w:lang w:val="ka-GE"/>
              </w:rPr>
            </w:pPr>
            <w:r w:rsidRPr="00634C89">
              <w:rPr>
                <w:rFonts w:cstheme="minorHAnsi"/>
                <w:b/>
                <w:bCs/>
                <w:lang w:val="ka-GE"/>
              </w:rPr>
              <w:t>მოთხოვნები კვებაზე:</w:t>
            </w:r>
          </w:p>
          <w:p w14:paraId="78F33C06" w14:textId="77777777" w:rsidR="00F33B4D" w:rsidRPr="00634C89" w:rsidRDefault="00F33B4D" w:rsidP="00B462C0">
            <w:pPr>
              <w:rPr>
                <w:rFonts w:cstheme="minorHAnsi"/>
                <w:b/>
                <w:bCs/>
                <w:lang w:val="ka-GE"/>
              </w:rPr>
            </w:pPr>
          </w:p>
        </w:tc>
        <w:tc>
          <w:tcPr>
            <w:tcW w:w="7065" w:type="dxa"/>
            <w:tcBorders>
              <w:top w:val="single" w:sz="4" w:space="0" w:color="auto"/>
              <w:left w:val="single" w:sz="4" w:space="0" w:color="auto"/>
              <w:bottom w:val="single" w:sz="4" w:space="0" w:color="auto"/>
              <w:right w:val="single" w:sz="4" w:space="0" w:color="auto"/>
            </w:tcBorders>
          </w:tcPr>
          <w:p w14:paraId="6FAA188A" w14:textId="77777777" w:rsidR="00F33B4D" w:rsidRDefault="00215532" w:rsidP="00B462C0">
            <w:pPr>
              <w:jc w:val="both"/>
              <w:rPr>
                <w:rFonts w:cstheme="minorHAnsi"/>
                <w:color w:val="222222"/>
                <w:lang w:val="ka-GE"/>
              </w:rPr>
            </w:pPr>
            <w:r>
              <w:rPr>
                <w:rFonts w:cstheme="minorHAnsi"/>
                <w:color w:val="222222"/>
                <w:lang w:val="ka-GE"/>
              </w:rPr>
              <w:t>ორი ყავის შესვენება</w:t>
            </w:r>
          </w:p>
          <w:p w14:paraId="2652B348" w14:textId="77A82A54" w:rsidR="00215532" w:rsidRPr="00215532" w:rsidRDefault="00215532" w:rsidP="00B462C0">
            <w:pPr>
              <w:jc w:val="both"/>
              <w:rPr>
                <w:rFonts w:cstheme="minorHAnsi"/>
                <w:color w:val="222222"/>
                <w:lang w:val="ka-GE"/>
              </w:rPr>
            </w:pPr>
          </w:p>
        </w:tc>
      </w:tr>
      <w:tr w:rsidR="00F33B4D" w:rsidRPr="0080091E" w14:paraId="4D83DB96"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DA89F76" w14:textId="7659960E" w:rsidR="00215532" w:rsidRPr="00634C89" w:rsidRDefault="00F33B4D" w:rsidP="00B462C0">
            <w:pPr>
              <w:jc w:val="both"/>
              <w:rPr>
                <w:rFonts w:cstheme="minorHAnsi"/>
                <w:b/>
                <w:bCs/>
                <w:lang w:val="ka-GE"/>
              </w:rPr>
            </w:pPr>
            <w:r w:rsidRPr="00634C89">
              <w:rPr>
                <w:rFonts w:cstheme="minorHAnsi"/>
                <w:b/>
                <w:bCs/>
                <w:lang w:val="ka-GE"/>
              </w:rPr>
              <w:t xml:space="preserve">კვება: </w:t>
            </w:r>
            <w:r w:rsidR="004B266E">
              <w:rPr>
                <w:rFonts w:cstheme="minorHAnsi"/>
                <w:b/>
                <w:bCs/>
                <w:lang w:val="ka-GE"/>
              </w:rPr>
              <w:t xml:space="preserve">ლანჩი </w:t>
            </w:r>
            <w:r w:rsidRPr="00634C89">
              <w:rPr>
                <w:rFonts w:cstheme="minorHAnsi"/>
                <w:b/>
                <w:bCs/>
                <w:lang w:val="ka-GE"/>
              </w:rPr>
              <w:t xml:space="preserve"> </w:t>
            </w:r>
          </w:p>
          <w:p w14:paraId="2FB3C756" w14:textId="2BB29B2B" w:rsidR="00F33B4D" w:rsidRPr="00634C89" w:rsidRDefault="00215532" w:rsidP="00B462C0">
            <w:pPr>
              <w:jc w:val="both"/>
              <w:rPr>
                <w:rFonts w:cstheme="minorHAnsi"/>
                <w:b/>
                <w:bCs/>
                <w:lang w:val="ka-GE"/>
              </w:rPr>
            </w:pPr>
            <w:r w:rsidRPr="00634C89">
              <w:rPr>
                <w:rFonts w:cstheme="minorHAnsi"/>
                <w:b/>
                <w:bCs/>
                <w:lang w:val="ka-GE"/>
              </w:rPr>
              <w:t>(ყოველ დღე)</w:t>
            </w:r>
          </w:p>
          <w:p w14:paraId="1EF30BFB" w14:textId="77777777" w:rsidR="00F33B4D" w:rsidRPr="00634C89" w:rsidRDefault="00F33B4D" w:rsidP="00B462C0">
            <w:pPr>
              <w:jc w:val="both"/>
              <w:rPr>
                <w:rFonts w:cstheme="minorHAnsi"/>
                <w:b/>
                <w:bCs/>
                <w:lang w:val="ka-GE"/>
              </w:rPr>
            </w:pPr>
            <w:r w:rsidRPr="00634C89">
              <w:rPr>
                <w:rFonts w:cstheme="minorHAnsi"/>
                <w:b/>
                <w:bCs/>
                <w:lang w:val="ka-GE"/>
              </w:rPr>
              <w:t>დრო შეთანხმებით</w:t>
            </w:r>
          </w:p>
        </w:tc>
        <w:tc>
          <w:tcPr>
            <w:tcW w:w="7065" w:type="dxa"/>
            <w:tcBorders>
              <w:top w:val="single" w:sz="4" w:space="0" w:color="auto"/>
              <w:left w:val="single" w:sz="4" w:space="0" w:color="auto"/>
              <w:bottom w:val="single" w:sz="4" w:space="0" w:color="auto"/>
              <w:right w:val="single" w:sz="4" w:space="0" w:color="auto"/>
            </w:tcBorders>
          </w:tcPr>
          <w:p w14:paraId="6D1F5893" w14:textId="1CFA22CD" w:rsidR="00F33B4D" w:rsidRPr="0080091E" w:rsidRDefault="00390B66" w:rsidP="00B462C0">
            <w:pPr>
              <w:jc w:val="both"/>
              <w:rPr>
                <w:rFonts w:cstheme="minorHAnsi"/>
                <w:lang w:val="ka-GE"/>
              </w:rPr>
            </w:pPr>
            <w:r>
              <w:rPr>
                <w:rFonts w:cstheme="minorHAnsi"/>
                <w:lang w:val="ka-GE"/>
              </w:rPr>
              <w:t xml:space="preserve">25 </w:t>
            </w:r>
            <w:r w:rsidR="00F33B4D" w:rsidRPr="0080091E">
              <w:rPr>
                <w:rFonts w:cstheme="minorHAnsi"/>
                <w:lang w:val="ka-GE"/>
              </w:rPr>
              <w:t>ადამიანზე:</w:t>
            </w:r>
          </w:p>
          <w:p w14:paraId="6695E8AD" w14:textId="77777777" w:rsidR="00F33B4D" w:rsidRPr="0080091E" w:rsidRDefault="00F33B4D" w:rsidP="00B462C0">
            <w:pPr>
              <w:jc w:val="both"/>
              <w:rPr>
                <w:rFonts w:cstheme="minorHAnsi"/>
                <w:lang w:val="ka-GE"/>
              </w:rPr>
            </w:pPr>
          </w:p>
          <w:p w14:paraId="1A8C3A89" w14:textId="6814E419" w:rsidR="00F33B4D" w:rsidRPr="0080091E" w:rsidRDefault="00F33B4D" w:rsidP="00B462C0">
            <w:pPr>
              <w:jc w:val="both"/>
              <w:rPr>
                <w:rFonts w:cstheme="minorHAnsi"/>
                <w:lang w:val="ka-GE"/>
              </w:rPr>
            </w:pPr>
          </w:p>
          <w:p w14:paraId="10AE49A7" w14:textId="5759053F" w:rsidR="00F33B4D" w:rsidRPr="0080091E" w:rsidRDefault="00F33B4D" w:rsidP="00B462C0">
            <w:pPr>
              <w:jc w:val="both"/>
              <w:rPr>
                <w:rFonts w:cstheme="minorHAnsi"/>
                <w:lang w:val="ka-GE"/>
              </w:rPr>
            </w:pPr>
            <w:r w:rsidRPr="0080091E">
              <w:rPr>
                <w:rFonts w:cstheme="minorHAnsi"/>
                <w:lang w:val="ka-GE"/>
              </w:rPr>
              <w:t>შემოთავაზებაში წარმოადგინ</w:t>
            </w:r>
            <w:r w:rsidR="00634C89">
              <w:rPr>
                <w:rFonts w:cstheme="minorHAnsi"/>
                <w:lang w:val="ka-GE"/>
              </w:rPr>
              <w:t>ე</w:t>
            </w:r>
            <w:r w:rsidRPr="0080091E">
              <w:rPr>
                <w:rFonts w:cstheme="minorHAnsi"/>
                <w:lang w:val="ka-GE"/>
              </w:rPr>
              <w:t xml:space="preserve">თ ყავის შესვენების, </w:t>
            </w:r>
            <w:r w:rsidR="004B266E">
              <w:rPr>
                <w:rFonts w:cstheme="minorHAnsi"/>
                <w:lang w:val="ka-GE"/>
              </w:rPr>
              <w:t>ლანჩის</w:t>
            </w:r>
            <w:r w:rsidRPr="0080091E">
              <w:rPr>
                <w:rFonts w:cstheme="minorHAnsi"/>
                <w:lang w:val="ka-GE"/>
              </w:rPr>
              <w:t xml:space="preserve"> მენიუ ცალ-ცალკე.</w:t>
            </w:r>
          </w:p>
          <w:p w14:paraId="094C41C5" w14:textId="77777777" w:rsidR="00F33B4D" w:rsidRPr="0080091E" w:rsidRDefault="00F33B4D" w:rsidP="00B462C0">
            <w:pPr>
              <w:jc w:val="both"/>
              <w:rPr>
                <w:rFonts w:cstheme="minorHAnsi"/>
                <w:lang w:val="ka-GE"/>
              </w:rPr>
            </w:pPr>
          </w:p>
        </w:tc>
      </w:tr>
      <w:tr w:rsidR="00F33B4D" w:rsidRPr="0080091E" w14:paraId="26F15D5D" w14:textId="77777777" w:rsidTr="00B462C0">
        <w:tc>
          <w:tcPr>
            <w:tcW w:w="3105"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4B50B91B" w14:textId="7B061374" w:rsidR="00F33B4D" w:rsidRPr="00634C89" w:rsidRDefault="00A124D9" w:rsidP="00B462C0">
            <w:pPr>
              <w:jc w:val="both"/>
              <w:rPr>
                <w:rFonts w:cstheme="minorHAnsi"/>
                <w:b/>
                <w:bCs/>
                <w:lang w:val="ka-GE"/>
              </w:rPr>
            </w:pPr>
            <w:r>
              <w:rPr>
                <w:rFonts w:cstheme="minorHAnsi"/>
                <w:b/>
                <w:bCs/>
                <w:lang w:val="ka-GE"/>
              </w:rPr>
              <w:t>შეხვედრის</w:t>
            </w:r>
            <w:r w:rsidR="00F33B4D" w:rsidRPr="00634C89">
              <w:rPr>
                <w:rFonts w:cstheme="minorHAnsi"/>
                <w:b/>
                <w:bCs/>
                <w:lang w:val="ka-GE"/>
              </w:rPr>
              <w:t xml:space="preserve"> მხარდაჭერა:</w:t>
            </w:r>
          </w:p>
        </w:tc>
        <w:tc>
          <w:tcPr>
            <w:tcW w:w="7065" w:type="dxa"/>
            <w:tcBorders>
              <w:top w:val="single" w:sz="4" w:space="0" w:color="auto"/>
              <w:left w:val="single" w:sz="4" w:space="0" w:color="auto"/>
              <w:bottom w:val="single" w:sz="4" w:space="0" w:color="auto"/>
              <w:right w:val="single" w:sz="4" w:space="0" w:color="auto"/>
            </w:tcBorders>
          </w:tcPr>
          <w:p w14:paraId="72DA0E35" w14:textId="44C19AFD" w:rsidR="00F33B4D" w:rsidRPr="0080091E" w:rsidRDefault="00F33B4D" w:rsidP="00B462C0">
            <w:pPr>
              <w:jc w:val="both"/>
              <w:rPr>
                <w:rFonts w:cstheme="minorHAnsi"/>
                <w:lang w:val="ka-GE"/>
              </w:rPr>
            </w:pPr>
            <w:r w:rsidRPr="0080091E">
              <w:rPr>
                <w:rFonts w:cstheme="minorHAnsi"/>
                <w:lang w:val="ka-GE"/>
              </w:rPr>
              <w:t xml:space="preserve">სასტუმროს პერსონალმა უნდა განახორციელოს  </w:t>
            </w:r>
            <w:bookmarkStart w:id="16" w:name="_Hlk101962138"/>
            <w:r w:rsidR="00215532">
              <w:rPr>
                <w:rFonts w:cstheme="minorHAnsi"/>
                <w:lang w:val="ka-GE"/>
              </w:rPr>
              <w:t>კონფერენციის</w:t>
            </w:r>
            <w:r w:rsidRPr="0080091E">
              <w:rPr>
                <w:rFonts w:cstheme="minorHAnsi"/>
                <w:lang w:val="ka-GE"/>
              </w:rPr>
              <w:t xml:space="preserve"> ტექნიკური, ორგანიზაციული და ღონისძიებისთვის საჭირო მოთხოვნების სათანადო უზრუნველყოფა. </w:t>
            </w:r>
          </w:p>
          <w:bookmarkEnd w:id="16"/>
          <w:p w14:paraId="325FF972" w14:textId="77777777" w:rsidR="00F33B4D" w:rsidRPr="0080091E" w:rsidRDefault="00F33B4D" w:rsidP="00B462C0">
            <w:pPr>
              <w:jc w:val="both"/>
              <w:rPr>
                <w:rFonts w:cstheme="minorHAnsi"/>
                <w:lang w:val="ka-GE"/>
              </w:rPr>
            </w:pPr>
          </w:p>
        </w:tc>
      </w:tr>
    </w:tbl>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A406" w14:textId="77777777" w:rsidR="00F82CF8" w:rsidRDefault="00F82CF8" w:rsidP="00923D1F">
      <w:pPr>
        <w:spacing w:after="0" w:line="240" w:lineRule="auto"/>
      </w:pPr>
      <w:r>
        <w:separator/>
      </w:r>
    </w:p>
  </w:endnote>
  <w:endnote w:type="continuationSeparator" w:id="0">
    <w:p w14:paraId="5B9C8798" w14:textId="77777777" w:rsidR="00F82CF8" w:rsidRDefault="00F82CF8"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277C2E">
      <w:rPr>
        <w:b/>
        <w:iCs/>
        <w:noProof/>
        <w:color w:val="808080" w:themeColor="background1" w:themeShade="80"/>
      </w:rPr>
      <w:t>4</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FDD9" w14:textId="77777777" w:rsidR="00F82CF8" w:rsidRDefault="00F82CF8" w:rsidP="00923D1F">
      <w:pPr>
        <w:spacing w:after="0" w:line="240" w:lineRule="auto"/>
      </w:pPr>
      <w:r>
        <w:separator/>
      </w:r>
    </w:p>
  </w:footnote>
  <w:footnote w:type="continuationSeparator" w:id="0">
    <w:p w14:paraId="03854D6F" w14:textId="77777777" w:rsidR="00F82CF8" w:rsidRDefault="00F82CF8"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9947B4"/>
    <w:multiLevelType w:val="multilevel"/>
    <w:tmpl w:val="F56CCA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9810352C"/>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F6908"/>
    <w:multiLevelType w:val="multilevel"/>
    <w:tmpl w:val="3CAA90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F5912"/>
    <w:multiLevelType w:val="multilevel"/>
    <w:tmpl w:val="9FFC2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26DEC"/>
    <w:multiLevelType w:val="multilevel"/>
    <w:tmpl w:val="F56CCA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2C6C2C"/>
    <w:multiLevelType w:val="multilevel"/>
    <w:tmpl w:val="338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AE5299"/>
    <w:multiLevelType w:val="multilevel"/>
    <w:tmpl w:val="F56CCA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063961">
    <w:abstractNumId w:val="22"/>
  </w:num>
  <w:num w:numId="2" w16cid:durableId="91167075">
    <w:abstractNumId w:val="25"/>
  </w:num>
  <w:num w:numId="3" w16cid:durableId="209191411">
    <w:abstractNumId w:val="0"/>
  </w:num>
  <w:num w:numId="4" w16cid:durableId="811993159">
    <w:abstractNumId w:val="32"/>
  </w:num>
  <w:num w:numId="5" w16cid:durableId="674845300">
    <w:abstractNumId w:val="11"/>
  </w:num>
  <w:num w:numId="6" w16cid:durableId="726412338">
    <w:abstractNumId w:val="10"/>
  </w:num>
  <w:num w:numId="7" w16cid:durableId="1148864451">
    <w:abstractNumId w:val="33"/>
  </w:num>
  <w:num w:numId="8" w16cid:durableId="159320252">
    <w:abstractNumId w:val="1"/>
  </w:num>
  <w:num w:numId="9" w16cid:durableId="1212884981">
    <w:abstractNumId w:val="17"/>
  </w:num>
  <w:num w:numId="10" w16cid:durableId="742921197">
    <w:abstractNumId w:val="12"/>
  </w:num>
  <w:num w:numId="11" w16cid:durableId="666253162">
    <w:abstractNumId w:val="3"/>
  </w:num>
  <w:num w:numId="12" w16cid:durableId="2135364422">
    <w:abstractNumId w:val="23"/>
  </w:num>
  <w:num w:numId="13" w16cid:durableId="182860033">
    <w:abstractNumId w:val="7"/>
  </w:num>
  <w:num w:numId="14" w16cid:durableId="1179780539">
    <w:abstractNumId w:val="27"/>
  </w:num>
  <w:num w:numId="15" w16cid:durableId="986277311">
    <w:abstractNumId w:val="18"/>
  </w:num>
  <w:num w:numId="16" w16cid:durableId="792868103">
    <w:abstractNumId w:val="2"/>
  </w:num>
  <w:num w:numId="17" w16cid:durableId="539586913">
    <w:abstractNumId w:val="5"/>
  </w:num>
  <w:num w:numId="18" w16cid:durableId="800152128">
    <w:abstractNumId w:val="9"/>
  </w:num>
  <w:num w:numId="19" w16cid:durableId="1514150932">
    <w:abstractNumId w:val="8"/>
  </w:num>
  <w:num w:numId="20" w16cid:durableId="2100633692">
    <w:abstractNumId w:val="34"/>
  </w:num>
  <w:num w:numId="21" w16cid:durableId="720175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2901419">
    <w:abstractNumId w:val="6"/>
  </w:num>
  <w:num w:numId="23" w16cid:durableId="705370998">
    <w:abstractNumId w:val="21"/>
  </w:num>
  <w:num w:numId="24" w16cid:durableId="2003504687">
    <w:abstractNumId w:val="24"/>
  </w:num>
  <w:num w:numId="25" w16cid:durableId="6865215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258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3895882">
    <w:abstractNumId w:val="15"/>
  </w:num>
  <w:num w:numId="28" w16cid:durableId="370300663">
    <w:abstractNumId w:val="19"/>
  </w:num>
  <w:num w:numId="29" w16cid:durableId="1189026911">
    <w:abstractNumId w:val="20"/>
  </w:num>
  <w:num w:numId="30" w16cid:durableId="760570279">
    <w:abstractNumId w:val="31"/>
  </w:num>
  <w:num w:numId="31" w16cid:durableId="1625311200">
    <w:abstractNumId w:val="26"/>
  </w:num>
  <w:num w:numId="32" w16cid:durableId="239683077">
    <w:abstractNumId w:val="14"/>
  </w:num>
  <w:num w:numId="33" w16cid:durableId="1464810534">
    <w:abstractNumId w:val="13"/>
  </w:num>
  <w:num w:numId="34" w16cid:durableId="10882350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130178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471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191"/>
    <w:rsid w:val="00000557"/>
    <w:rsid w:val="00011DD5"/>
    <w:rsid w:val="000234F8"/>
    <w:rsid w:val="000306A8"/>
    <w:rsid w:val="00034096"/>
    <w:rsid w:val="00035CF1"/>
    <w:rsid w:val="000477FD"/>
    <w:rsid w:val="00050775"/>
    <w:rsid w:val="0005435B"/>
    <w:rsid w:val="000560CB"/>
    <w:rsid w:val="000619E9"/>
    <w:rsid w:val="00072957"/>
    <w:rsid w:val="00073167"/>
    <w:rsid w:val="00075532"/>
    <w:rsid w:val="000771C1"/>
    <w:rsid w:val="00093053"/>
    <w:rsid w:val="000A30AF"/>
    <w:rsid w:val="000A5ECE"/>
    <w:rsid w:val="000B0BB3"/>
    <w:rsid w:val="000B58D9"/>
    <w:rsid w:val="000B5A9D"/>
    <w:rsid w:val="000B666B"/>
    <w:rsid w:val="000C609C"/>
    <w:rsid w:val="000C7130"/>
    <w:rsid w:val="001032CE"/>
    <w:rsid w:val="00105C03"/>
    <w:rsid w:val="00113AB9"/>
    <w:rsid w:val="00122435"/>
    <w:rsid w:val="00126599"/>
    <w:rsid w:val="001268C4"/>
    <w:rsid w:val="00130CDA"/>
    <w:rsid w:val="001341E8"/>
    <w:rsid w:val="0013498D"/>
    <w:rsid w:val="00135157"/>
    <w:rsid w:val="0016106E"/>
    <w:rsid w:val="00161FFA"/>
    <w:rsid w:val="00162851"/>
    <w:rsid w:val="00166BE6"/>
    <w:rsid w:val="001757F4"/>
    <w:rsid w:val="00186D4C"/>
    <w:rsid w:val="001902FF"/>
    <w:rsid w:val="00193441"/>
    <w:rsid w:val="00195C22"/>
    <w:rsid w:val="001A1BD1"/>
    <w:rsid w:val="001A2DF7"/>
    <w:rsid w:val="001A3C09"/>
    <w:rsid w:val="001B48F7"/>
    <w:rsid w:val="001C732C"/>
    <w:rsid w:val="001C7EFB"/>
    <w:rsid w:val="001D1416"/>
    <w:rsid w:val="001D3395"/>
    <w:rsid w:val="001D69E3"/>
    <w:rsid w:val="001E2B79"/>
    <w:rsid w:val="001F2B08"/>
    <w:rsid w:val="001F3026"/>
    <w:rsid w:val="001F486F"/>
    <w:rsid w:val="001F6BC4"/>
    <w:rsid w:val="001F789D"/>
    <w:rsid w:val="001F79E3"/>
    <w:rsid w:val="00215532"/>
    <w:rsid w:val="00222075"/>
    <w:rsid w:val="00222551"/>
    <w:rsid w:val="00222603"/>
    <w:rsid w:val="00226677"/>
    <w:rsid w:val="00236A3C"/>
    <w:rsid w:val="00245A79"/>
    <w:rsid w:val="00257AAB"/>
    <w:rsid w:val="0026012B"/>
    <w:rsid w:val="00267CB1"/>
    <w:rsid w:val="00270EE2"/>
    <w:rsid w:val="002716B1"/>
    <w:rsid w:val="002719A8"/>
    <w:rsid w:val="00271DB5"/>
    <w:rsid w:val="0027266A"/>
    <w:rsid w:val="00274A81"/>
    <w:rsid w:val="00277C2E"/>
    <w:rsid w:val="00281AC7"/>
    <w:rsid w:val="00282FDE"/>
    <w:rsid w:val="002905D3"/>
    <w:rsid w:val="002932AA"/>
    <w:rsid w:val="002965D0"/>
    <w:rsid w:val="002970E3"/>
    <w:rsid w:val="002A3468"/>
    <w:rsid w:val="002A622F"/>
    <w:rsid w:val="002A75E0"/>
    <w:rsid w:val="002B54F9"/>
    <w:rsid w:val="002B6E8A"/>
    <w:rsid w:val="002C6254"/>
    <w:rsid w:val="002C754D"/>
    <w:rsid w:val="002D1238"/>
    <w:rsid w:val="002D19DD"/>
    <w:rsid w:val="002E3113"/>
    <w:rsid w:val="002F25BD"/>
    <w:rsid w:val="002F4514"/>
    <w:rsid w:val="002F48AD"/>
    <w:rsid w:val="002F4A74"/>
    <w:rsid w:val="003055B8"/>
    <w:rsid w:val="00317B0B"/>
    <w:rsid w:val="00320084"/>
    <w:rsid w:val="00322A65"/>
    <w:rsid w:val="00326331"/>
    <w:rsid w:val="00330090"/>
    <w:rsid w:val="003315FC"/>
    <w:rsid w:val="00342907"/>
    <w:rsid w:val="00344E61"/>
    <w:rsid w:val="00346511"/>
    <w:rsid w:val="00360A35"/>
    <w:rsid w:val="00365A01"/>
    <w:rsid w:val="0037669D"/>
    <w:rsid w:val="00377721"/>
    <w:rsid w:val="00381C6E"/>
    <w:rsid w:val="00390B66"/>
    <w:rsid w:val="00395A5F"/>
    <w:rsid w:val="003A0D33"/>
    <w:rsid w:val="003A1250"/>
    <w:rsid w:val="003A36D1"/>
    <w:rsid w:val="003A49EC"/>
    <w:rsid w:val="003B3D38"/>
    <w:rsid w:val="003B5E22"/>
    <w:rsid w:val="003B7DED"/>
    <w:rsid w:val="003C21F4"/>
    <w:rsid w:val="003C33C9"/>
    <w:rsid w:val="003C393C"/>
    <w:rsid w:val="003C3976"/>
    <w:rsid w:val="003C40E6"/>
    <w:rsid w:val="003C48FC"/>
    <w:rsid w:val="003E0272"/>
    <w:rsid w:val="003E0C2A"/>
    <w:rsid w:val="003E7DF3"/>
    <w:rsid w:val="003F0851"/>
    <w:rsid w:val="003F25FD"/>
    <w:rsid w:val="003F6AF7"/>
    <w:rsid w:val="003F78B3"/>
    <w:rsid w:val="0040177A"/>
    <w:rsid w:val="00402906"/>
    <w:rsid w:val="00406A13"/>
    <w:rsid w:val="00410083"/>
    <w:rsid w:val="00411E9B"/>
    <w:rsid w:val="00424692"/>
    <w:rsid w:val="00433CA9"/>
    <w:rsid w:val="0043699C"/>
    <w:rsid w:val="004521A6"/>
    <w:rsid w:val="00472F13"/>
    <w:rsid w:val="00474318"/>
    <w:rsid w:val="00476DF2"/>
    <w:rsid w:val="00485DD2"/>
    <w:rsid w:val="00492940"/>
    <w:rsid w:val="004A26BC"/>
    <w:rsid w:val="004A5479"/>
    <w:rsid w:val="004B266E"/>
    <w:rsid w:val="004B604B"/>
    <w:rsid w:val="004C0F7C"/>
    <w:rsid w:val="004C7EC8"/>
    <w:rsid w:val="004E1156"/>
    <w:rsid w:val="004F002A"/>
    <w:rsid w:val="004F1279"/>
    <w:rsid w:val="004F30A8"/>
    <w:rsid w:val="0050341F"/>
    <w:rsid w:val="00510A0F"/>
    <w:rsid w:val="005130A9"/>
    <w:rsid w:val="00517C53"/>
    <w:rsid w:val="00523092"/>
    <w:rsid w:val="00523EFA"/>
    <w:rsid w:val="00527BF2"/>
    <w:rsid w:val="00530266"/>
    <w:rsid w:val="005309E6"/>
    <w:rsid w:val="00540752"/>
    <w:rsid w:val="0054151E"/>
    <w:rsid w:val="005512F7"/>
    <w:rsid w:val="00555CA2"/>
    <w:rsid w:val="00557083"/>
    <w:rsid w:val="00561490"/>
    <w:rsid w:val="005655BA"/>
    <w:rsid w:val="00571EFD"/>
    <w:rsid w:val="0057357D"/>
    <w:rsid w:val="00575B09"/>
    <w:rsid w:val="00585314"/>
    <w:rsid w:val="005B0069"/>
    <w:rsid w:val="005B1E8C"/>
    <w:rsid w:val="005B6ACF"/>
    <w:rsid w:val="005B7C1F"/>
    <w:rsid w:val="005C2F26"/>
    <w:rsid w:val="005C6DE6"/>
    <w:rsid w:val="005D1BA3"/>
    <w:rsid w:val="005D29D0"/>
    <w:rsid w:val="005D2BA0"/>
    <w:rsid w:val="005D4128"/>
    <w:rsid w:val="005D4DA2"/>
    <w:rsid w:val="005E698B"/>
    <w:rsid w:val="005E7B5A"/>
    <w:rsid w:val="005F06A1"/>
    <w:rsid w:val="005F1293"/>
    <w:rsid w:val="005F6472"/>
    <w:rsid w:val="005F757E"/>
    <w:rsid w:val="0060191D"/>
    <w:rsid w:val="00611509"/>
    <w:rsid w:val="00614410"/>
    <w:rsid w:val="00615B24"/>
    <w:rsid w:val="00620E02"/>
    <w:rsid w:val="00623678"/>
    <w:rsid w:val="006316A8"/>
    <w:rsid w:val="00634C89"/>
    <w:rsid w:val="00636A00"/>
    <w:rsid w:val="00637075"/>
    <w:rsid w:val="00640F59"/>
    <w:rsid w:val="00641634"/>
    <w:rsid w:val="006459FA"/>
    <w:rsid w:val="00652023"/>
    <w:rsid w:val="0067032E"/>
    <w:rsid w:val="00674AB7"/>
    <w:rsid w:val="00677479"/>
    <w:rsid w:val="00690754"/>
    <w:rsid w:val="006A3312"/>
    <w:rsid w:val="006B00A2"/>
    <w:rsid w:val="006B0A36"/>
    <w:rsid w:val="006B1992"/>
    <w:rsid w:val="006C2679"/>
    <w:rsid w:val="006E011B"/>
    <w:rsid w:val="006E3BB9"/>
    <w:rsid w:val="006E735A"/>
    <w:rsid w:val="006F1364"/>
    <w:rsid w:val="006F17D7"/>
    <w:rsid w:val="00703B82"/>
    <w:rsid w:val="007042F0"/>
    <w:rsid w:val="00710DBC"/>
    <w:rsid w:val="00711CBF"/>
    <w:rsid w:val="00715F0F"/>
    <w:rsid w:val="00720278"/>
    <w:rsid w:val="007260AA"/>
    <w:rsid w:val="007426A5"/>
    <w:rsid w:val="00743DD1"/>
    <w:rsid w:val="00752E17"/>
    <w:rsid w:val="007540F6"/>
    <w:rsid w:val="00765062"/>
    <w:rsid w:val="00766814"/>
    <w:rsid w:val="00771CE9"/>
    <w:rsid w:val="00777CE0"/>
    <w:rsid w:val="007824EB"/>
    <w:rsid w:val="007A4F45"/>
    <w:rsid w:val="007B5648"/>
    <w:rsid w:val="007C3555"/>
    <w:rsid w:val="007C5E56"/>
    <w:rsid w:val="007D71F8"/>
    <w:rsid w:val="007E00FF"/>
    <w:rsid w:val="007E3596"/>
    <w:rsid w:val="007E62B1"/>
    <w:rsid w:val="007F7FB2"/>
    <w:rsid w:val="0080091E"/>
    <w:rsid w:val="00800ABD"/>
    <w:rsid w:val="00813F22"/>
    <w:rsid w:val="00815A53"/>
    <w:rsid w:val="008317E2"/>
    <w:rsid w:val="00832034"/>
    <w:rsid w:val="008357FA"/>
    <w:rsid w:val="00836A35"/>
    <w:rsid w:val="008402DB"/>
    <w:rsid w:val="00840422"/>
    <w:rsid w:val="008453DD"/>
    <w:rsid w:val="00845F11"/>
    <w:rsid w:val="00857720"/>
    <w:rsid w:val="00871989"/>
    <w:rsid w:val="008742A0"/>
    <w:rsid w:val="008747FD"/>
    <w:rsid w:val="008773AD"/>
    <w:rsid w:val="008777ED"/>
    <w:rsid w:val="00877817"/>
    <w:rsid w:val="00886968"/>
    <w:rsid w:val="008A0D3F"/>
    <w:rsid w:val="008A209C"/>
    <w:rsid w:val="008B5AE5"/>
    <w:rsid w:val="008B6E07"/>
    <w:rsid w:val="008C19CC"/>
    <w:rsid w:val="008C7373"/>
    <w:rsid w:val="008C7613"/>
    <w:rsid w:val="008D2BD5"/>
    <w:rsid w:val="008D35F5"/>
    <w:rsid w:val="008D5E06"/>
    <w:rsid w:val="008D5EB4"/>
    <w:rsid w:val="008D6447"/>
    <w:rsid w:val="008E4A2E"/>
    <w:rsid w:val="008E746A"/>
    <w:rsid w:val="008F1A0A"/>
    <w:rsid w:val="008F2E9B"/>
    <w:rsid w:val="008F51C8"/>
    <w:rsid w:val="008F6730"/>
    <w:rsid w:val="009013BB"/>
    <w:rsid w:val="00904899"/>
    <w:rsid w:val="009113D6"/>
    <w:rsid w:val="009160F0"/>
    <w:rsid w:val="009229F9"/>
    <w:rsid w:val="00923D1F"/>
    <w:rsid w:val="00927BAF"/>
    <w:rsid w:val="00931AA3"/>
    <w:rsid w:val="00941F2C"/>
    <w:rsid w:val="0094525E"/>
    <w:rsid w:val="0094627C"/>
    <w:rsid w:val="009500F7"/>
    <w:rsid w:val="00960F44"/>
    <w:rsid w:val="00961C22"/>
    <w:rsid w:val="00962A59"/>
    <w:rsid w:val="0097456E"/>
    <w:rsid w:val="00984A03"/>
    <w:rsid w:val="009875EA"/>
    <w:rsid w:val="0099551D"/>
    <w:rsid w:val="009A3297"/>
    <w:rsid w:val="009B22FA"/>
    <w:rsid w:val="009C32C6"/>
    <w:rsid w:val="009D6C20"/>
    <w:rsid w:val="009D6EF9"/>
    <w:rsid w:val="009D7FD9"/>
    <w:rsid w:val="009E2F38"/>
    <w:rsid w:val="009E3DC5"/>
    <w:rsid w:val="009F01B7"/>
    <w:rsid w:val="009F42E1"/>
    <w:rsid w:val="00A01C06"/>
    <w:rsid w:val="00A124D9"/>
    <w:rsid w:val="00A22B19"/>
    <w:rsid w:val="00A26965"/>
    <w:rsid w:val="00A37327"/>
    <w:rsid w:val="00A43C6B"/>
    <w:rsid w:val="00A45473"/>
    <w:rsid w:val="00A454E8"/>
    <w:rsid w:val="00A51A7A"/>
    <w:rsid w:val="00A5559B"/>
    <w:rsid w:val="00A613D6"/>
    <w:rsid w:val="00A61F43"/>
    <w:rsid w:val="00A814C0"/>
    <w:rsid w:val="00A855D9"/>
    <w:rsid w:val="00A85BE4"/>
    <w:rsid w:val="00A85F13"/>
    <w:rsid w:val="00A9077E"/>
    <w:rsid w:val="00AA394E"/>
    <w:rsid w:val="00AA51F3"/>
    <w:rsid w:val="00AA740A"/>
    <w:rsid w:val="00AB4037"/>
    <w:rsid w:val="00AB66B2"/>
    <w:rsid w:val="00AC233B"/>
    <w:rsid w:val="00AC28E8"/>
    <w:rsid w:val="00AC454D"/>
    <w:rsid w:val="00AD178A"/>
    <w:rsid w:val="00AD616F"/>
    <w:rsid w:val="00AE3117"/>
    <w:rsid w:val="00AE5BA3"/>
    <w:rsid w:val="00AE71B0"/>
    <w:rsid w:val="00AE7404"/>
    <w:rsid w:val="00AF0D04"/>
    <w:rsid w:val="00AF1354"/>
    <w:rsid w:val="00B013AC"/>
    <w:rsid w:val="00B073A0"/>
    <w:rsid w:val="00B12632"/>
    <w:rsid w:val="00B221B3"/>
    <w:rsid w:val="00B2535E"/>
    <w:rsid w:val="00B25E45"/>
    <w:rsid w:val="00B262D0"/>
    <w:rsid w:val="00B314BA"/>
    <w:rsid w:val="00B32E93"/>
    <w:rsid w:val="00B354A9"/>
    <w:rsid w:val="00B366DD"/>
    <w:rsid w:val="00B50305"/>
    <w:rsid w:val="00B60852"/>
    <w:rsid w:val="00B65C35"/>
    <w:rsid w:val="00B6718D"/>
    <w:rsid w:val="00B718B1"/>
    <w:rsid w:val="00B82406"/>
    <w:rsid w:val="00B92D3D"/>
    <w:rsid w:val="00BA111F"/>
    <w:rsid w:val="00BA7089"/>
    <w:rsid w:val="00BB1E72"/>
    <w:rsid w:val="00BC2883"/>
    <w:rsid w:val="00BC5963"/>
    <w:rsid w:val="00BD6B98"/>
    <w:rsid w:val="00BE2B8F"/>
    <w:rsid w:val="00BF15F9"/>
    <w:rsid w:val="00BF1B03"/>
    <w:rsid w:val="00BF3CE2"/>
    <w:rsid w:val="00BF75B5"/>
    <w:rsid w:val="00C0758C"/>
    <w:rsid w:val="00C11764"/>
    <w:rsid w:val="00C122EA"/>
    <w:rsid w:val="00C144EE"/>
    <w:rsid w:val="00C24949"/>
    <w:rsid w:val="00C3317E"/>
    <w:rsid w:val="00C5614D"/>
    <w:rsid w:val="00C751C0"/>
    <w:rsid w:val="00C76C48"/>
    <w:rsid w:val="00C77D3D"/>
    <w:rsid w:val="00C826C8"/>
    <w:rsid w:val="00C84ECD"/>
    <w:rsid w:val="00C85D15"/>
    <w:rsid w:val="00C87247"/>
    <w:rsid w:val="00C9428D"/>
    <w:rsid w:val="00CA0352"/>
    <w:rsid w:val="00CA1A21"/>
    <w:rsid w:val="00CB7E1A"/>
    <w:rsid w:val="00CC5936"/>
    <w:rsid w:val="00CD1C40"/>
    <w:rsid w:val="00CD427B"/>
    <w:rsid w:val="00CD6655"/>
    <w:rsid w:val="00CE459F"/>
    <w:rsid w:val="00CE702F"/>
    <w:rsid w:val="00CF1010"/>
    <w:rsid w:val="00CF1401"/>
    <w:rsid w:val="00CF2EF5"/>
    <w:rsid w:val="00CF3C3A"/>
    <w:rsid w:val="00CF4198"/>
    <w:rsid w:val="00D0277E"/>
    <w:rsid w:val="00D0285E"/>
    <w:rsid w:val="00D02961"/>
    <w:rsid w:val="00D03C2A"/>
    <w:rsid w:val="00D05908"/>
    <w:rsid w:val="00D175C3"/>
    <w:rsid w:val="00D17B9F"/>
    <w:rsid w:val="00D2313B"/>
    <w:rsid w:val="00D26091"/>
    <w:rsid w:val="00D265E6"/>
    <w:rsid w:val="00D34791"/>
    <w:rsid w:val="00D3552A"/>
    <w:rsid w:val="00D54217"/>
    <w:rsid w:val="00D57A87"/>
    <w:rsid w:val="00D6365D"/>
    <w:rsid w:val="00D654C7"/>
    <w:rsid w:val="00D66AE0"/>
    <w:rsid w:val="00D70052"/>
    <w:rsid w:val="00D715BF"/>
    <w:rsid w:val="00D75994"/>
    <w:rsid w:val="00D809F7"/>
    <w:rsid w:val="00D8346B"/>
    <w:rsid w:val="00D8559C"/>
    <w:rsid w:val="00D86684"/>
    <w:rsid w:val="00D87E0D"/>
    <w:rsid w:val="00DA34F8"/>
    <w:rsid w:val="00DA69CB"/>
    <w:rsid w:val="00DB42F5"/>
    <w:rsid w:val="00DB66A1"/>
    <w:rsid w:val="00DB6732"/>
    <w:rsid w:val="00DC1DD3"/>
    <w:rsid w:val="00DC4D5F"/>
    <w:rsid w:val="00DE0663"/>
    <w:rsid w:val="00DE0F8A"/>
    <w:rsid w:val="00DF43D4"/>
    <w:rsid w:val="00DF67EF"/>
    <w:rsid w:val="00E01936"/>
    <w:rsid w:val="00E05BBB"/>
    <w:rsid w:val="00E060EB"/>
    <w:rsid w:val="00E06CA9"/>
    <w:rsid w:val="00E155BD"/>
    <w:rsid w:val="00E16060"/>
    <w:rsid w:val="00E174A1"/>
    <w:rsid w:val="00E20A5D"/>
    <w:rsid w:val="00E22B2C"/>
    <w:rsid w:val="00E23404"/>
    <w:rsid w:val="00E351CB"/>
    <w:rsid w:val="00E364B1"/>
    <w:rsid w:val="00E435B0"/>
    <w:rsid w:val="00E44AA6"/>
    <w:rsid w:val="00E5675C"/>
    <w:rsid w:val="00E60E76"/>
    <w:rsid w:val="00E628CD"/>
    <w:rsid w:val="00E6372E"/>
    <w:rsid w:val="00E70C70"/>
    <w:rsid w:val="00E70D1F"/>
    <w:rsid w:val="00EA08FD"/>
    <w:rsid w:val="00EC134D"/>
    <w:rsid w:val="00EC7988"/>
    <w:rsid w:val="00ED14CA"/>
    <w:rsid w:val="00ED34A8"/>
    <w:rsid w:val="00ED3BE3"/>
    <w:rsid w:val="00ED6E5E"/>
    <w:rsid w:val="00ED7121"/>
    <w:rsid w:val="00EE5801"/>
    <w:rsid w:val="00EE770B"/>
    <w:rsid w:val="00EF4C82"/>
    <w:rsid w:val="00F0012B"/>
    <w:rsid w:val="00F01016"/>
    <w:rsid w:val="00F019FA"/>
    <w:rsid w:val="00F043F5"/>
    <w:rsid w:val="00F06AE2"/>
    <w:rsid w:val="00F126EA"/>
    <w:rsid w:val="00F24F41"/>
    <w:rsid w:val="00F33A8A"/>
    <w:rsid w:val="00F33B4D"/>
    <w:rsid w:val="00F34DDD"/>
    <w:rsid w:val="00F43518"/>
    <w:rsid w:val="00F45012"/>
    <w:rsid w:val="00F47AAB"/>
    <w:rsid w:val="00F52EB0"/>
    <w:rsid w:val="00F56576"/>
    <w:rsid w:val="00F659F8"/>
    <w:rsid w:val="00F67418"/>
    <w:rsid w:val="00F702C1"/>
    <w:rsid w:val="00F82CF8"/>
    <w:rsid w:val="00F962F6"/>
    <w:rsid w:val="00FA1204"/>
    <w:rsid w:val="00FA2A49"/>
    <w:rsid w:val="00FA32FC"/>
    <w:rsid w:val="00FA52C2"/>
    <w:rsid w:val="00FA7CF6"/>
    <w:rsid w:val="00FB49E3"/>
    <w:rsid w:val="00FC4D63"/>
    <w:rsid w:val="00FC743C"/>
    <w:rsid w:val="00FC7A88"/>
    <w:rsid w:val="00FD0BE6"/>
    <w:rsid w:val="00FD13C3"/>
    <w:rsid w:val="00FD1D8E"/>
    <w:rsid w:val="00FE00B7"/>
    <w:rsid w:val="00FE0B7D"/>
    <w:rsid w:val="00FF0BD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link w:val="ListParagraphChar"/>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customStyle="1" w:styleId="UnresolvedMention1">
    <w:name w:val="Unresolved Mention1"/>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 w:type="character" w:customStyle="1" w:styleId="ListParagraphChar">
    <w:name w:val="List Paragraph Char"/>
    <w:link w:val="ListParagraph"/>
    <w:uiPriority w:val="34"/>
    <w:locked/>
    <w:rsid w:val="008F6730"/>
  </w:style>
  <w:style w:type="table" w:styleId="GridTable5Dark-Accent1">
    <w:name w:val="Grid Table 5 Dark Accent 1"/>
    <w:basedOn w:val="TableNormal"/>
    <w:uiPriority w:val="50"/>
    <w:rsid w:val="001B4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1Light">
    <w:name w:val="Grid Table 1 Light"/>
    <w:basedOn w:val="TableNormal"/>
    <w:uiPriority w:val="46"/>
    <w:rsid w:val="001B4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72957"/>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8243955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149593192">
      <w:bodyDiv w:val="1"/>
      <w:marLeft w:val="0"/>
      <w:marRight w:val="0"/>
      <w:marTop w:val="0"/>
      <w:marBottom w:val="0"/>
      <w:divBdr>
        <w:top w:val="none" w:sz="0" w:space="0" w:color="auto"/>
        <w:left w:val="none" w:sz="0" w:space="0" w:color="auto"/>
        <w:bottom w:val="none" w:sz="0" w:space="0" w:color="auto"/>
        <w:right w:val="none" w:sz="0" w:space="0" w:color="auto"/>
      </w:divBdr>
    </w:div>
    <w:div w:id="1252084204">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925C4-84F8-4163-BB9E-CAA84D77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ტენდერი - სასტუმრო და საკონფერენციო მომსახურებაზე</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 სასტუმრო და საკონფერენციო მომსახურებაზე</dc:title>
  <dc:subject/>
  <dc:creator>Diana Bichelashvili</dc:creator>
  <cp:keywords/>
  <dc:description/>
  <cp:lastModifiedBy>Diana Bichelashvili</cp:lastModifiedBy>
  <cp:revision>241</cp:revision>
  <dcterms:created xsi:type="dcterms:W3CDTF">2022-03-14T07:48:00Z</dcterms:created>
  <dcterms:modified xsi:type="dcterms:W3CDTF">2022-05-02T10:14:00Z</dcterms:modified>
</cp:coreProperties>
</file>